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Autospacing="1" w:afterAutospacing="1"/>
        <w:ind w:left="720" w:hanging="0"/>
        <w:jc w:val="center"/>
        <w:rPr>
          <w:rFonts w:ascii="Times New Roman" w:hAnsi="Times New Roman" w:eastAsia="Times New Roman" w:cs="Times New Roman"/>
          <w:b/>
          <w:bCs/>
          <w:sz w:val="36"/>
          <w:szCs w:val="36"/>
          <w:u w:val="single"/>
          <w:lang w:eastAsia="en-IN"/>
        </w:rPr>
      </w:pPr>
      <w:r>
        <w:rPr>
          <w:rFonts w:eastAsia="Times New Roman" w:cs="Times New Roman" w:ascii="Times New Roman" w:hAnsi="Times New Roman"/>
          <w:b/>
          <w:bCs/>
          <w:sz w:val="36"/>
          <w:szCs w:val="36"/>
          <w:u w:val="single"/>
          <w:lang w:eastAsia="en-IN"/>
        </w:rPr>
      </w:r>
    </w:p>
    <w:p>
      <w:pPr>
        <w:pStyle w:val="Normal"/>
        <w:spacing w:lineRule="auto" w:line="360" w:beforeAutospacing="1" w:afterAutospacing="1"/>
        <w:ind w:left="720" w:hanging="0"/>
        <w:jc w:val="center"/>
        <w:rPr>
          <w:rFonts w:ascii="Times New Roman" w:hAnsi="Times New Roman" w:eastAsia="Times New Roman" w:cs="Times New Roman"/>
          <w:sz w:val="36"/>
          <w:szCs w:val="36"/>
          <w:u w:val="single"/>
          <w:lang w:eastAsia="en-IN"/>
        </w:rPr>
      </w:pPr>
      <w:r>
        <w:rPr>
          <w:rFonts w:eastAsia="Times New Roman" w:cs="Times New Roman" w:ascii="Times New Roman" w:hAnsi="Times New Roman"/>
          <w:b/>
          <w:bCs/>
          <w:sz w:val="36"/>
          <w:szCs w:val="36"/>
          <w:u w:val="single"/>
          <w:lang w:eastAsia="en-IN"/>
        </w:rPr>
        <w:t>AGREEMENT FOR SALE</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THIS AGREEMENT FOR SALE is made and executed at Mumbai on this ___ day of July, 2026.</w:t>
      </w:r>
    </w:p>
    <w:p>
      <w:pPr>
        <w:pStyle w:val="Normal"/>
        <w:spacing w:lineRule="auto" w:line="360" w:beforeAutospacing="1" w:afterAutospacing="1"/>
        <w:ind w:left="720" w:hanging="0"/>
        <w:jc w:val="center"/>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BETWEEN</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MRS. SANTOSHI PRAKASH KHANDAGLE</w:t>
      </w:r>
      <w:r>
        <w:rPr>
          <w:rFonts w:eastAsia="Times New Roman" w:cs="Times New Roman" w:ascii="Times New Roman" w:hAnsi="Times New Roman"/>
          <w:sz w:val="28"/>
          <w:szCs w:val="28"/>
          <w:lang w:eastAsia="en-IN"/>
        </w:rPr>
        <w:t xml:space="preserve">, aged about 51 years, Indian Inhabitant, having Aadhaar No. 2064 7225 8615, PAN No. EZCPK1099E, residing at Room No.8, Rukmani Bai Dalvi Chawl, Marol Maroshi Road, Opposite Seven Hills, Hospital Durga Pada, Marol Village, Andheri East, J.B. Nagar, Mumbai-400059, hereinafter referred to as the </w:t>
      </w:r>
      <w:r>
        <w:rPr>
          <w:rFonts w:eastAsia="Times New Roman" w:cs="Times New Roman" w:ascii="Times New Roman" w:hAnsi="Times New Roman"/>
          <w:b/>
          <w:bCs/>
          <w:sz w:val="28"/>
          <w:szCs w:val="28"/>
          <w:lang w:eastAsia="en-IN"/>
        </w:rPr>
        <w:t>"VENDOR/SELLER"</w:t>
      </w:r>
      <w:r>
        <w:rPr>
          <w:rFonts w:eastAsia="Times New Roman" w:cs="Times New Roman" w:ascii="Times New Roman" w:hAnsi="Times New Roman"/>
          <w:sz w:val="28"/>
          <w:szCs w:val="28"/>
          <w:lang w:eastAsia="en-IN"/>
        </w:rPr>
        <w:t xml:space="preserve"> (which expression shall unless repugnant to the context or meaning thereof be deemed to mean and include his heirs, legal representatives, executors, administrators and assigns) of the ONE PART;</w:t>
      </w:r>
    </w:p>
    <w:p>
      <w:pPr>
        <w:pStyle w:val="Normal"/>
        <w:spacing w:lineRule="auto" w:line="360" w:beforeAutospacing="1" w:afterAutospacing="1"/>
        <w:ind w:left="720" w:hanging="0"/>
        <w:jc w:val="center"/>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AND</w:t>
      </w:r>
    </w:p>
    <w:p>
      <w:pPr>
        <w:pStyle w:val="ListParagraph"/>
        <w:numPr>
          <w:ilvl w:val="0"/>
          <w:numId w:val="21"/>
        </w:numPr>
        <w:spacing w:lineRule="auto" w:line="360" w:beforeAutospacing="1" w:afterAutospacing="1"/>
        <w:contextualSpacing/>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MRS. NEHA LAHU KOLTE</w:t>
      </w:r>
      <w:r>
        <w:rPr>
          <w:rFonts w:eastAsia="Times New Roman" w:cs="Times New Roman" w:ascii="Times New Roman" w:hAnsi="Times New Roman"/>
          <w:sz w:val="28"/>
          <w:szCs w:val="28"/>
          <w:lang w:eastAsia="en-IN"/>
        </w:rPr>
        <w:t xml:space="preserve">, aged about 36 years, Indian Inhabitant, having Aadhaar No. 2888 3562 2836, PAN No. BDYPP5857N, residing at Ashtavinayak SRA Room No.107, SRA Complex, Anand Nagar, Appa Pada, Malad East, Mumbai – 400097; AND 2) </w:t>
      </w:r>
      <w:r>
        <w:rPr>
          <w:rFonts w:eastAsia="Times New Roman" w:cs="Times New Roman" w:ascii="Times New Roman" w:hAnsi="Times New Roman"/>
          <w:b/>
          <w:bCs/>
          <w:sz w:val="28"/>
          <w:szCs w:val="28"/>
          <w:lang w:eastAsia="en-IN"/>
        </w:rPr>
        <w:t>MR. LAHU PANDHARI KOLTE</w:t>
      </w:r>
      <w:r>
        <w:rPr>
          <w:rFonts w:eastAsia="Times New Roman" w:cs="Times New Roman" w:ascii="Times New Roman" w:hAnsi="Times New Roman"/>
          <w:sz w:val="28"/>
          <w:szCs w:val="28"/>
          <w:lang w:eastAsia="en-IN"/>
        </w:rPr>
        <w:t xml:space="preserve">, aged about 39 years, Indian Inhabitant, having Aadhaar No. 6899 3556 0224, PAN No. BFVPK3099A, residing at R/7, Building No.7, SRA Complex, Anand Nagar, Appa Pada, Malad East, Mumbai – 400097, hereinafter collectively referred to as the </w:t>
      </w:r>
      <w:r>
        <w:rPr>
          <w:rFonts w:eastAsia="Times New Roman" w:cs="Times New Roman" w:ascii="Times New Roman" w:hAnsi="Times New Roman"/>
          <w:b/>
          <w:bCs/>
          <w:sz w:val="28"/>
          <w:szCs w:val="28"/>
          <w:lang w:eastAsia="en-IN"/>
        </w:rPr>
        <w:t>"PURCHASERS"</w:t>
      </w:r>
      <w:r>
        <w:rPr>
          <w:rFonts w:eastAsia="Times New Roman" w:cs="Times New Roman" w:ascii="Times New Roman" w:hAnsi="Times New Roman"/>
          <w:sz w:val="28"/>
          <w:szCs w:val="28"/>
          <w:lang w:eastAsia="en-IN"/>
        </w:rPr>
        <w:t xml:space="preserve"> (which expression shall unless repugnant to the context or meaning thereof be deemed to include their respective heirs, legal representatives, executors, administrators and assigns) of the OTHER PART.</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WHEREAS:</w:t>
      </w:r>
    </w:p>
    <w:p>
      <w:pPr>
        <w:pStyle w:val="Normal"/>
        <w:numPr>
          <w:ilvl w:val="0"/>
          <w:numId w:val="1"/>
        </w:numPr>
        <w:tabs>
          <w:tab w:val="clear" w:pos="720"/>
          <w:tab w:val="left" w:pos="1440" w:leader="none"/>
        </w:tabs>
        <w:spacing w:lineRule="auto" w:line="360" w:beforeAutospacing="1" w:after="0"/>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 xml:space="preserve">The Vendor is the lawful allottee, owner and person in lawful possession and occupation of the residential flat bearing </w:t>
      </w:r>
      <w:r>
        <w:rPr>
          <w:rFonts w:eastAsia="Times New Roman" w:cs="Times New Roman" w:ascii="Times New Roman" w:hAnsi="Times New Roman"/>
          <w:b/>
          <w:bCs/>
          <w:sz w:val="28"/>
          <w:szCs w:val="28"/>
          <w:lang w:eastAsia="en-IN"/>
        </w:rPr>
        <w:t>Flat No.012, Ground Floor, Building No. R/7, Ashtavinayak SRA Co-operative Housing Society Ltd., Appa Pada, Kurar Village, Malad East, Mumbai – 400097</w:t>
      </w:r>
      <w:r>
        <w:rPr>
          <w:rFonts w:eastAsia="Times New Roman" w:cs="Times New Roman" w:ascii="Times New Roman" w:hAnsi="Times New Roman"/>
          <w:sz w:val="28"/>
          <w:szCs w:val="28"/>
          <w:lang w:eastAsia="en-IN"/>
        </w:rPr>
        <w:t xml:space="preserve">, situated at Village Kurar, Taluka Borivali, Mumbai Suburban District, having C.T.S. No. 19B/2, 19E, 25B, 25C &amp; 26, admeasuring </w:t>
      </w:r>
      <w:r>
        <w:rPr>
          <w:rFonts w:eastAsia="Times New Roman" w:cs="Times New Roman" w:ascii="Times New Roman" w:hAnsi="Times New Roman"/>
          <w:b/>
          <w:bCs/>
          <w:sz w:val="28"/>
          <w:szCs w:val="28"/>
          <w:lang w:eastAsia="en-IN"/>
        </w:rPr>
        <w:t>225 Sq. Ft. Built-Up Area</w:t>
      </w:r>
      <w:r>
        <w:rPr>
          <w:rFonts w:eastAsia="Times New Roman" w:cs="Times New Roman" w:ascii="Times New Roman" w:hAnsi="Times New Roman"/>
          <w:sz w:val="28"/>
          <w:szCs w:val="28"/>
          <w:lang w:eastAsia="en-IN"/>
        </w:rPr>
        <w:t xml:space="preserve"> (hereinafter referred to as the "said Flat").</w:t>
      </w:r>
    </w:p>
    <w:p>
      <w:pPr>
        <w:pStyle w:val="Normal"/>
        <w:numPr>
          <w:ilvl w:val="0"/>
          <w:numId w:val="1"/>
        </w:numPr>
        <w:tabs>
          <w:tab w:val="clear" w:pos="720"/>
          <w:tab w:val="left" w:pos="1440" w:leader="none"/>
        </w:tabs>
        <w:spacing w:lineRule="auto" w:line="360" w:before="0" w:after="0"/>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The said building has been constructed under the Slum Rehabilitation Scheme sanctioned by the Slum Rehabilitation Authority (SRA), Mumbai.</w:t>
      </w:r>
    </w:p>
    <w:p>
      <w:pPr>
        <w:pStyle w:val="Normal"/>
        <w:numPr>
          <w:ilvl w:val="0"/>
          <w:numId w:val="1"/>
        </w:numPr>
        <w:tabs>
          <w:tab w:val="clear" w:pos="720"/>
          <w:tab w:val="left" w:pos="1440" w:leader="none"/>
        </w:tabs>
        <w:spacing w:lineRule="auto" w:line="360" w:before="0" w:after="0"/>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The Vendor represents that he has absolute right, title and interest in respect of the said flat and is competent to transfer the same in accordance with law.</w:t>
      </w:r>
    </w:p>
    <w:p>
      <w:pPr>
        <w:pStyle w:val="Normal"/>
        <w:numPr>
          <w:ilvl w:val="0"/>
          <w:numId w:val="1"/>
        </w:numPr>
        <w:tabs>
          <w:tab w:val="clear" w:pos="720"/>
          <w:tab w:val="left" w:pos="1440" w:leader="none"/>
        </w:tabs>
        <w:spacing w:lineRule="auto" w:line="360" w:before="0" w:after="0"/>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The Vendor represents that the said flat is free from all encumbrances, charges, liens, mortgages, claims, litigation, acquisition proceedings, notices or attachments and that no agreement for sale, transfer, mortgage, lease, licence or any third-party rights have been created in respect thereof.</w:t>
      </w:r>
    </w:p>
    <w:p>
      <w:pPr>
        <w:pStyle w:val="Normal"/>
        <w:numPr>
          <w:ilvl w:val="0"/>
          <w:numId w:val="1"/>
        </w:numPr>
        <w:tabs>
          <w:tab w:val="clear" w:pos="720"/>
          <w:tab w:val="left" w:pos="1440" w:leader="none"/>
        </w:tabs>
        <w:spacing w:lineRule="auto" w:line="360" w:before="0" w:after="0"/>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The Purchasers have inspected the said flat, verified the title documents produced by the Vendor, satisfied themselves regarding the Vendor's title and have agreed to purchase the said flat for the consideration mentioned herein.</w:t>
      </w:r>
    </w:p>
    <w:p>
      <w:pPr>
        <w:pStyle w:val="Normal"/>
        <w:numPr>
          <w:ilvl w:val="0"/>
          <w:numId w:val="1"/>
        </w:numPr>
        <w:tabs>
          <w:tab w:val="clear" w:pos="720"/>
          <w:tab w:val="left" w:pos="1440" w:leader="none"/>
        </w:tabs>
        <w:spacing w:lineRule="auto" w:line="360" w:before="0"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The parties have agreed to reduce the terms and conditions of sale into writing.</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NOW THIS AGREEMENT WITNESSETH AS UNDER:</w:t>
      </w:r>
    </w:p>
    <w:p>
      <w:pPr>
        <w:pStyle w:val="Normal"/>
        <w:numPr>
          <w:ilvl w:val="0"/>
          <w:numId w:val="2"/>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Sale</w:t>
      </w:r>
      <w:r>
        <w:rPr>
          <w:rFonts w:eastAsia="Times New Roman" w:cs="Times New Roman" w:ascii="Times New Roman" w:hAnsi="Times New Roman"/>
          <w:sz w:val="28"/>
          <w:szCs w:val="28"/>
          <w:lang w:eastAsia="en-IN"/>
        </w:rPr>
        <w:t xml:space="preserve"> : The Vendor hereby agrees to sell and the Purchasers hereby agree to purchase the said residential flat together with all rights, easements, benefits, appurtenances, common areas and membership rights attached thereto for a total sale consideration of </w:t>
      </w:r>
      <w:r>
        <w:rPr>
          <w:rFonts w:eastAsia="Times New Roman" w:cs="Times New Roman" w:ascii="Times New Roman" w:hAnsi="Times New Roman"/>
          <w:b/>
          <w:bCs/>
          <w:sz w:val="28"/>
          <w:szCs w:val="28"/>
          <w:lang w:eastAsia="en-IN"/>
        </w:rPr>
        <w:t>Rs.19,00,000/- (Rupees Nineteen  Lakhs Only).</w:t>
      </w:r>
    </w:p>
    <w:p>
      <w:pPr>
        <w:pStyle w:val="Normal"/>
        <w:numPr>
          <w:ilvl w:val="0"/>
          <w:numId w:val="3"/>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Consideration</w:t>
      </w:r>
      <w:r>
        <w:rPr>
          <w:rFonts w:eastAsia="Times New Roman" w:cs="Times New Roman" w:ascii="Times New Roman" w:hAnsi="Times New Roman"/>
          <w:sz w:val="28"/>
          <w:szCs w:val="28"/>
          <w:lang w:eastAsia="en-IN"/>
        </w:rPr>
        <w:t xml:space="preserve"> : The total consideration shall be paid by the Purchasers to the Vendor in the following manner:</w:t>
      </w:r>
    </w:p>
    <w:p>
      <w:pPr>
        <w:pStyle w:val="Normal"/>
        <w:spacing w:lineRule="auto" w:line="360" w:beforeAutospacing="1" w:afterAutospacing="1"/>
        <w:ind w:left="144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 xml:space="preserve">a. A sum of </w:t>
      </w:r>
      <w:r>
        <w:rPr>
          <w:rFonts w:eastAsia="Times New Roman" w:cs="Times New Roman" w:ascii="Times New Roman" w:hAnsi="Times New Roman"/>
          <w:b/>
          <w:bCs/>
          <w:sz w:val="28"/>
          <w:szCs w:val="28"/>
          <w:lang w:eastAsia="en-IN"/>
        </w:rPr>
        <w:t>Rs.1,00,000/- (Rupees One Lakhs Only)</w:t>
      </w:r>
      <w:r>
        <w:rPr>
          <w:rFonts w:eastAsia="Times New Roman" w:cs="Times New Roman" w:ascii="Times New Roman" w:hAnsi="Times New Roman"/>
          <w:sz w:val="28"/>
          <w:szCs w:val="28"/>
          <w:lang w:eastAsia="en-IN"/>
        </w:rPr>
        <w:t xml:space="preserve"> has been paid by the Purchasers to the Vendor as earnest/part consideration, the receipt whereof the Vendor hereby admits and acknowledges.</w:t>
      </w:r>
    </w:p>
    <w:p>
      <w:pPr>
        <w:pStyle w:val="Normal"/>
        <w:spacing w:lineRule="auto" w:line="360" w:beforeAutospacing="1" w:afterAutospacing="1"/>
        <w:ind w:left="144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 xml:space="preserve">b. The balance amount of </w:t>
      </w:r>
      <w:r>
        <w:rPr>
          <w:rFonts w:eastAsia="Times New Roman" w:cs="Times New Roman" w:ascii="Times New Roman" w:hAnsi="Times New Roman"/>
          <w:b/>
          <w:bCs/>
          <w:sz w:val="28"/>
          <w:szCs w:val="28"/>
          <w:lang w:eastAsia="en-IN"/>
        </w:rPr>
        <w:t>Rs.18,00,000/- (Rupees Eighteen Lakhs Only)</w:t>
      </w:r>
      <w:r>
        <w:rPr>
          <w:rFonts w:eastAsia="Times New Roman" w:cs="Times New Roman" w:ascii="Times New Roman" w:hAnsi="Times New Roman"/>
          <w:sz w:val="28"/>
          <w:szCs w:val="28"/>
          <w:lang w:eastAsia="en-IN"/>
        </w:rPr>
        <w:t xml:space="preserve"> shall be paid by the Purchasers to the Vendor from the proceeds of the housing loan to be sanctioned and disbursed by the Purchasers' Bank/Financial Institution at or before execution and registration of the conveyance or as per the loan disbursement process.</w:t>
      </w:r>
    </w:p>
    <w:p>
      <w:pPr>
        <w:pStyle w:val="Normal"/>
        <w:numPr>
          <w:ilvl w:val="0"/>
          <w:numId w:val="4"/>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Possession</w:t>
      </w:r>
      <w:r>
        <w:rPr>
          <w:rFonts w:eastAsia="Times New Roman" w:cs="Times New Roman" w:ascii="Times New Roman" w:hAnsi="Times New Roman"/>
          <w:sz w:val="28"/>
          <w:szCs w:val="28"/>
          <w:lang w:eastAsia="en-IN"/>
        </w:rPr>
        <w:t xml:space="preserve"> : The Vendor shall hand over vacant, peaceful and physical possession of the said flat together with all original documents available with him simultaneously upon receipt of the entire sale consideration.</w:t>
      </w:r>
    </w:p>
    <w:p>
      <w:pPr>
        <w:pStyle w:val="Normal"/>
        <w:numPr>
          <w:ilvl w:val="0"/>
          <w:numId w:val="5"/>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Title</w:t>
      </w:r>
      <w:r>
        <w:rPr>
          <w:rFonts w:eastAsia="Times New Roman" w:cs="Times New Roman" w:ascii="Times New Roman" w:hAnsi="Times New Roman"/>
          <w:sz w:val="28"/>
          <w:szCs w:val="28"/>
          <w:lang w:eastAsia="en-IN"/>
        </w:rPr>
        <w:t xml:space="preserve"> : The Vendor assures the Purchasers that he has clear and marketable title to the said flat and that no person other than the Vendor has any right, title or interest therein.</w:t>
      </w:r>
    </w:p>
    <w:p>
      <w:pPr>
        <w:pStyle w:val="Normal"/>
        <w:numPr>
          <w:ilvl w:val="0"/>
          <w:numId w:val="6"/>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Encumbrances</w:t>
      </w:r>
      <w:r>
        <w:rPr>
          <w:rFonts w:eastAsia="Times New Roman" w:cs="Times New Roman" w:ascii="Times New Roman" w:hAnsi="Times New Roman"/>
          <w:sz w:val="28"/>
          <w:szCs w:val="28"/>
          <w:lang w:eastAsia="en-IN"/>
        </w:rPr>
        <w:t xml:space="preserve"> : The Vendor declares that the said flat is free from all encumbrances, attachments, charges, liens, mortgages, acquisition proceedings, notices, litigation and third-party claims. The Vendor shall indemnify and keep indemnified the Purchasers against any loss arising due to any defect in title or any claim pertaining to the period prior to execution of this Agreement.</w:t>
      </w:r>
    </w:p>
    <w:p>
      <w:pPr>
        <w:pStyle w:val="Normal"/>
        <w:numPr>
          <w:ilvl w:val="0"/>
          <w:numId w:val="7"/>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Society</w:t>
      </w:r>
      <w:r>
        <w:rPr>
          <w:rFonts w:eastAsia="Times New Roman" w:cs="Times New Roman" w:ascii="Times New Roman" w:hAnsi="Times New Roman"/>
          <w:sz w:val="28"/>
          <w:szCs w:val="28"/>
          <w:lang w:eastAsia="en-IN"/>
        </w:rPr>
        <w:t xml:space="preserve"> : The Vendor shall sign all applications, declarations, undertakings, affidavits, no objection letters and other documents required by the Ashtavinayak SRA Co-operative Housing Society Ltd., the Slum Rehabilitation Authority, the Sub-Registrar, Government Authorities or any Bank/Financial Institution for completion of the transfer.</w:t>
      </w:r>
    </w:p>
    <w:p>
      <w:pPr>
        <w:pStyle w:val="Normal"/>
        <w:numPr>
          <w:ilvl w:val="0"/>
          <w:numId w:val="8"/>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Home Loan</w:t>
      </w:r>
      <w:r>
        <w:rPr>
          <w:rFonts w:eastAsia="Times New Roman" w:cs="Times New Roman" w:ascii="Times New Roman" w:hAnsi="Times New Roman"/>
          <w:sz w:val="28"/>
          <w:szCs w:val="28"/>
          <w:lang w:eastAsia="en-IN"/>
        </w:rPr>
        <w:t xml:space="preserve"> : The Vendor agrees to cooperate with the Purchasers in obtaining the housing loan and shall execute all declarations, acknowledgements and documents required by the lending Bank or Financial Institution.</w:t>
      </w:r>
    </w:p>
    <w:p>
      <w:pPr>
        <w:pStyle w:val="Normal"/>
        <w:numPr>
          <w:ilvl w:val="0"/>
          <w:numId w:val="9"/>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Outgoings</w:t>
      </w:r>
      <w:r>
        <w:rPr>
          <w:rFonts w:eastAsia="Times New Roman" w:cs="Times New Roman" w:ascii="Times New Roman" w:hAnsi="Times New Roman"/>
          <w:sz w:val="28"/>
          <w:szCs w:val="28"/>
          <w:lang w:eastAsia="en-IN"/>
        </w:rPr>
        <w:t xml:space="preserve"> : All municipal taxes, maintenance charges, electricity charges, society dues and other outgoings up to the date of handing over possession shall be borne and paid by the Vendor. Thereafter the same shall be borne by the Purchasers.</w:t>
      </w:r>
    </w:p>
    <w:p>
      <w:pPr>
        <w:pStyle w:val="Normal"/>
        <w:numPr>
          <w:ilvl w:val="0"/>
          <w:numId w:val="10"/>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Original Documents</w:t>
      </w:r>
      <w:r>
        <w:rPr>
          <w:rFonts w:eastAsia="Times New Roman" w:cs="Times New Roman" w:ascii="Times New Roman" w:hAnsi="Times New Roman"/>
          <w:sz w:val="28"/>
          <w:szCs w:val="28"/>
          <w:lang w:eastAsia="en-IN"/>
        </w:rPr>
        <w:t xml:space="preserve"> : The Vendor shall hand over all original documents available with him relating to the said flat at the time of completion of the transaction.</w:t>
      </w:r>
    </w:p>
    <w:p>
      <w:pPr>
        <w:pStyle w:val="Normal"/>
        <w:numPr>
          <w:ilvl w:val="0"/>
          <w:numId w:val="11"/>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Representations</w:t>
      </w:r>
      <w:r>
        <w:rPr>
          <w:rFonts w:eastAsia="Times New Roman" w:cs="Times New Roman" w:ascii="Times New Roman" w:hAnsi="Times New Roman"/>
          <w:sz w:val="28"/>
          <w:szCs w:val="28"/>
          <w:lang w:eastAsia="en-IN"/>
        </w:rPr>
        <w:t xml:space="preserve"> : The Vendor declares that:</w:t>
      </w:r>
    </w:p>
    <w:p>
      <w:pPr>
        <w:pStyle w:val="Normal"/>
        <w:spacing w:lineRule="auto" w:line="360" w:beforeAutospacing="1" w:afterAutospacing="1"/>
        <w:ind w:left="144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i. No notice of acquisition, demolition or requisition has been received.</w:t>
      </w:r>
    </w:p>
    <w:p>
      <w:pPr>
        <w:pStyle w:val="Normal"/>
        <w:spacing w:lineRule="auto" w:line="360" w:beforeAutospacing="1" w:afterAutospacing="1"/>
        <w:ind w:left="144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ii. No litigation is pending in respect of the said flat.</w:t>
      </w:r>
    </w:p>
    <w:p>
      <w:pPr>
        <w:pStyle w:val="Normal"/>
        <w:spacing w:lineRule="auto" w:line="360" w:beforeAutospacing="1" w:afterAutospacing="1"/>
        <w:ind w:left="144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iii. No agreement has been executed with any third person.</w:t>
      </w:r>
    </w:p>
    <w:p>
      <w:pPr>
        <w:pStyle w:val="Normal"/>
        <w:spacing w:lineRule="auto" w:line="360" w:beforeAutospacing="1" w:afterAutospacing="1"/>
        <w:ind w:left="144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iv. The information furnished by the Vendor is true and correct.</w:t>
      </w:r>
    </w:p>
    <w:p>
      <w:pPr>
        <w:pStyle w:val="Normal"/>
        <w:numPr>
          <w:ilvl w:val="0"/>
          <w:numId w:val="12"/>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Transfer of Membership</w:t>
      </w:r>
      <w:r>
        <w:rPr>
          <w:rFonts w:eastAsia="Times New Roman" w:cs="Times New Roman" w:ascii="Times New Roman" w:hAnsi="Times New Roman"/>
          <w:sz w:val="28"/>
          <w:szCs w:val="28"/>
          <w:lang w:eastAsia="en-IN"/>
        </w:rPr>
        <w:t xml:space="preserve"> : The parties shall jointly apply for transfer of the membership of Ashtavinayak SRA Co-operative Housing Society Ltd. in favour of the Purchasers immediately after registration of this Agreement and completion of the transaction.</w:t>
      </w:r>
    </w:p>
    <w:p>
      <w:pPr>
        <w:pStyle w:val="Normal"/>
        <w:numPr>
          <w:ilvl w:val="0"/>
          <w:numId w:val="13"/>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Registration Expenses</w:t>
      </w:r>
      <w:r>
        <w:rPr>
          <w:rFonts w:eastAsia="Times New Roman" w:cs="Times New Roman" w:ascii="Times New Roman" w:hAnsi="Times New Roman"/>
          <w:sz w:val="28"/>
          <w:szCs w:val="28"/>
          <w:lang w:eastAsia="en-IN"/>
        </w:rPr>
        <w:t xml:space="preserve"> : The Stamp Duty, Registration Fees and other expenses relating to this Agreement shall be borne and paid by the Purchasers unless otherwise mutually agreed.</w:t>
      </w:r>
    </w:p>
    <w:p>
      <w:pPr>
        <w:pStyle w:val="Normal"/>
        <w:numPr>
          <w:ilvl w:val="0"/>
          <w:numId w:val="14"/>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Indemnity</w:t>
      </w:r>
      <w:r>
        <w:rPr>
          <w:rFonts w:eastAsia="Times New Roman" w:cs="Times New Roman" w:ascii="Times New Roman" w:hAnsi="Times New Roman"/>
          <w:sz w:val="28"/>
          <w:szCs w:val="28"/>
          <w:lang w:eastAsia="en-IN"/>
        </w:rPr>
        <w:t xml:space="preserve"> : The Vendor shall indemnify and keep the Purchasers indemnified against any claim, demand, loss, liability or litigation relating to the title of the said flat or any period prior to handing over possession.</w:t>
      </w:r>
    </w:p>
    <w:p>
      <w:pPr>
        <w:pStyle w:val="Normal"/>
        <w:numPr>
          <w:ilvl w:val="0"/>
          <w:numId w:val="15"/>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Default</w:t>
      </w:r>
      <w:r>
        <w:rPr>
          <w:rFonts w:eastAsia="Times New Roman" w:cs="Times New Roman" w:ascii="Times New Roman" w:hAnsi="Times New Roman"/>
          <w:sz w:val="28"/>
          <w:szCs w:val="28"/>
          <w:lang w:eastAsia="en-IN"/>
        </w:rPr>
        <w:t xml:space="preserve"> : If the Purchasers fail to pay the balance consideration within the stipulated period without sufficient cause, the Vendor shall be entitled to enforce this Agreement in accordance with law. If the Vendor fails to complete the sale after receipt of the consideration, the Purchasers shall be entitled to seek specific performance and all other remedies available under law.</w:t>
      </w:r>
    </w:p>
    <w:p>
      <w:pPr>
        <w:pStyle w:val="Normal"/>
        <w:numPr>
          <w:ilvl w:val="0"/>
          <w:numId w:val="16"/>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Entire Agreement</w:t>
      </w:r>
      <w:r>
        <w:rPr>
          <w:rFonts w:eastAsia="Times New Roman" w:cs="Times New Roman" w:ascii="Times New Roman" w:hAnsi="Times New Roman"/>
          <w:sz w:val="28"/>
          <w:szCs w:val="28"/>
          <w:lang w:eastAsia="en-IN"/>
        </w:rPr>
        <w:t xml:space="preserve"> : This Agreement constitutes the entire understanding between the parties and supersedes all prior oral discussions relating to the transaction.</w:t>
      </w:r>
    </w:p>
    <w:p>
      <w:pPr>
        <w:pStyle w:val="Normal"/>
        <w:numPr>
          <w:ilvl w:val="0"/>
          <w:numId w:val="17"/>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Jurisdiction</w:t>
      </w:r>
      <w:r>
        <w:rPr>
          <w:rFonts w:eastAsia="Times New Roman" w:cs="Times New Roman" w:ascii="Times New Roman" w:hAnsi="Times New Roman"/>
          <w:sz w:val="28"/>
          <w:szCs w:val="28"/>
          <w:lang w:eastAsia="en-IN"/>
        </w:rPr>
        <w:t xml:space="preserve"> : The Courts at Mumbai alone shall have exclusive jurisdiction in respect of all disputes arising out of this Agreement.</w:t>
      </w:r>
    </w:p>
    <w:p>
      <w:pPr>
        <w:pStyle w:val="Normal"/>
        <w:spacing w:lineRule="auto" w:line="360" w:beforeAutospacing="1" w:afterAutospacing="1"/>
        <w:ind w:left="720" w:hanging="0"/>
        <w:jc w:val="center"/>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SCHEDULE OF THE PROPERTY</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 xml:space="preserve">All that piece and parcel of the residential Flat bearing </w:t>
      </w:r>
      <w:r>
        <w:rPr>
          <w:rFonts w:eastAsia="Times New Roman" w:cs="Times New Roman" w:ascii="Times New Roman" w:hAnsi="Times New Roman"/>
          <w:b/>
          <w:bCs/>
          <w:sz w:val="28"/>
          <w:szCs w:val="28"/>
          <w:lang w:eastAsia="en-IN"/>
        </w:rPr>
        <w:t>Flat No.012, Ground Floor, Building No. R/7, Ashtavinayak SRA Co-operative Housing Society Ltd., Appa Pada, Kurar Village, Malad East, Mumbai – 400097</w:t>
      </w:r>
      <w:r>
        <w:rPr>
          <w:rFonts w:eastAsia="Times New Roman" w:cs="Times New Roman" w:ascii="Times New Roman" w:hAnsi="Times New Roman"/>
          <w:sz w:val="28"/>
          <w:szCs w:val="28"/>
          <w:lang w:eastAsia="en-IN"/>
        </w:rPr>
        <w:t xml:space="preserve">, situated at Village Kurar, Taluka Borivali, Mumbai Suburban District, having C.T.S. No. 19B/2, 19E, 25B, 25C &amp; 26, admeasuring </w:t>
      </w:r>
      <w:r>
        <w:rPr>
          <w:rFonts w:eastAsia="Times New Roman" w:cs="Times New Roman" w:ascii="Times New Roman" w:hAnsi="Times New Roman"/>
          <w:b/>
          <w:bCs/>
          <w:sz w:val="28"/>
          <w:szCs w:val="28"/>
          <w:lang w:eastAsia="en-IN"/>
        </w:rPr>
        <w:t>225 Sq. Ft. Built-Up Area</w:t>
      </w:r>
      <w:r>
        <w:rPr>
          <w:rFonts w:eastAsia="Times New Roman" w:cs="Times New Roman" w:ascii="Times New Roman" w:hAnsi="Times New Roman"/>
          <w:sz w:val="28"/>
          <w:szCs w:val="28"/>
          <w:lang w:eastAsia="en-IN"/>
        </w:rPr>
        <w:t>, together with all easements, rights, common areas, common facilities and appurtenances attached thereto.</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IN WITNESS WHEREOF the parties have executed this Agreement for Sale on the day, month and year first hereinabove written.</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VENDOR</w:t>
      </w:r>
    </w:p>
    <w:p>
      <w:pPr>
        <w:pStyle w:val="Normal"/>
        <w:spacing w:lineRule="auto" w:line="360" w:before="0" w:after="0"/>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MRS. SANTOSHI PRAKASH KHANDAGLE</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PURCHASERS</w:t>
      </w:r>
    </w:p>
    <w:p>
      <w:pPr>
        <w:pStyle w:val="Normal"/>
        <w:numPr>
          <w:ilvl w:val="0"/>
          <w:numId w:val="18"/>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MRS. NEHA LAHU KOLTE</w:t>
      </w:r>
    </w:p>
    <w:p>
      <w:pPr>
        <w:pStyle w:val="Normal"/>
        <w:numPr>
          <w:ilvl w:val="0"/>
          <w:numId w:val="19"/>
        </w:numPr>
        <w:tabs>
          <w:tab w:val="clear" w:pos="720"/>
          <w:tab w:val="left" w:pos="1440" w:leader="none"/>
        </w:tabs>
        <w:spacing w:lineRule="auto" w:line="360" w:beforeAutospacing="1"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MR. LAHU PANDHARI KOLTE</w:t>
      </w:r>
    </w:p>
    <w:p>
      <w:pPr>
        <w:pStyle w:val="Normal"/>
        <w:spacing w:lineRule="auto" w:line="36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WITNESSES</w:t>
      </w:r>
    </w:p>
    <w:p>
      <w:pPr>
        <w:pStyle w:val="Normal"/>
        <w:numPr>
          <w:ilvl w:val="0"/>
          <w:numId w:val="20"/>
        </w:numPr>
        <w:tabs>
          <w:tab w:val="clear" w:pos="720"/>
          <w:tab w:val="left" w:pos="1440" w:leader="none"/>
        </w:tabs>
        <w:spacing w:lineRule="auto" w:line="360" w:beforeAutospacing="1" w:after="0"/>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r>
    </w:p>
    <w:p>
      <w:pPr>
        <w:pStyle w:val="Normal"/>
        <w:numPr>
          <w:ilvl w:val="0"/>
          <w:numId w:val="20"/>
        </w:numPr>
        <w:tabs>
          <w:tab w:val="clear" w:pos="720"/>
          <w:tab w:val="left" w:pos="1440" w:leader="none"/>
        </w:tabs>
        <w:spacing w:lineRule="auto" w:line="360" w:before="0"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r>
    </w:p>
    <w:p>
      <w:pPr>
        <w:pStyle w:val="Normal"/>
        <w:spacing w:lineRule="auto" w:line="240" w:beforeAutospacing="1" w:afterAutospacing="1"/>
        <w:ind w:left="720" w:hanging="0"/>
        <w:jc w:val="center"/>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RECEIPT</w:t>
      </w:r>
    </w:p>
    <w:p>
      <w:pPr>
        <w:pStyle w:val="Normal"/>
        <w:spacing w:lineRule="auto" w:line="24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 xml:space="preserve">I, </w:t>
      </w:r>
      <w:r>
        <w:rPr>
          <w:rFonts w:eastAsia="Times New Roman" w:cs="Times New Roman" w:ascii="Times New Roman" w:hAnsi="Times New Roman"/>
          <w:b/>
          <w:bCs/>
          <w:sz w:val="28"/>
          <w:szCs w:val="28"/>
          <w:lang w:eastAsia="en-IN"/>
        </w:rPr>
        <w:t>MRS. SANTOSHI PRAKASH KHANDAGLE</w:t>
      </w:r>
      <w:r>
        <w:rPr>
          <w:rFonts w:eastAsia="Times New Roman" w:cs="Times New Roman" w:ascii="Times New Roman" w:hAnsi="Times New Roman"/>
          <w:sz w:val="28"/>
          <w:szCs w:val="28"/>
          <w:lang w:eastAsia="en-IN"/>
        </w:rPr>
        <w:t xml:space="preserve">, do hereby admit and acknowledge that I have received from the Purchasers: 1) </w:t>
      </w:r>
      <w:r>
        <w:rPr>
          <w:rFonts w:eastAsia="Times New Roman" w:cs="Times New Roman" w:ascii="Times New Roman" w:hAnsi="Times New Roman"/>
          <w:b/>
          <w:bCs/>
          <w:sz w:val="28"/>
          <w:szCs w:val="28"/>
          <w:lang w:eastAsia="en-IN"/>
        </w:rPr>
        <w:t>MRS. NEHA LAHU KOLTE</w:t>
      </w:r>
      <w:r>
        <w:rPr>
          <w:rFonts w:eastAsia="Times New Roman" w:cs="Times New Roman" w:ascii="Times New Roman" w:hAnsi="Times New Roman"/>
          <w:sz w:val="28"/>
          <w:szCs w:val="28"/>
          <w:lang w:eastAsia="en-IN"/>
        </w:rPr>
        <w:t xml:space="preserve">, and 2) </w:t>
      </w:r>
      <w:r>
        <w:rPr>
          <w:rFonts w:eastAsia="Times New Roman" w:cs="Times New Roman" w:ascii="Times New Roman" w:hAnsi="Times New Roman"/>
          <w:b/>
          <w:bCs/>
          <w:sz w:val="28"/>
          <w:szCs w:val="28"/>
          <w:lang w:eastAsia="en-IN"/>
        </w:rPr>
        <w:t>MR. LAHU PANDHARI KOLTE</w:t>
      </w:r>
      <w:r>
        <w:rPr>
          <w:rFonts w:eastAsia="Times New Roman" w:cs="Times New Roman" w:ascii="Times New Roman" w:hAnsi="Times New Roman"/>
          <w:sz w:val="28"/>
          <w:szCs w:val="28"/>
          <w:lang w:eastAsia="en-IN"/>
        </w:rPr>
        <w:t xml:space="preserve">, a sum of </w:t>
      </w:r>
      <w:r>
        <w:rPr>
          <w:rFonts w:eastAsia="Times New Roman" w:cs="Times New Roman" w:ascii="Times New Roman" w:hAnsi="Times New Roman"/>
          <w:b/>
          <w:bCs/>
          <w:sz w:val="28"/>
          <w:szCs w:val="28"/>
          <w:lang w:eastAsia="en-IN"/>
        </w:rPr>
        <w:t>Rs.1,00,000/- (Rupees One  Lakhs Only)</w:t>
      </w:r>
      <w:r>
        <w:rPr>
          <w:rFonts w:eastAsia="Times New Roman" w:cs="Times New Roman" w:ascii="Times New Roman" w:hAnsi="Times New Roman"/>
          <w:sz w:val="28"/>
          <w:szCs w:val="28"/>
          <w:lang w:eastAsia="en-IN"/>
        </w:rPr>
        <w:t xml:space="preserve"> as part payment and earnest money towards the total sale consideration of </w:t>
      </w:r>
      <w:r>
        <w:rPr>
          <w:rFonts w:eastAsia="Times New Roman" w:cs="Times New Roman" w:ascii="Times New Roman" w:hAnsi="Times New Roman"/>
          <w:b/>
          <w:bCs/>
          <w:sz w:val="28"/>
          <w:szCs w:val="28"/>
          <w:lang w:eastAsia="en-IN"/>
        </w:rPr>
        <w:t>Rs.19,00,000/- (Rupees Nineteen Lakhs Only)</w:t>
      </w:r>
      <w:r>
        <w:rPr>
          <w:rFonts w:eastAsia="Times New Roman" w:cs="Times New Roman" w:ascii="Times New Roman" w:hAnsi="Times New Roman"/>
          <w:sz w:val="28"/>
          <w:szCs w:val="28"/>
          <w:lang w:eastAsia="en-IN"/>
        </w:rPr>
        <w:t xml:space="preserve"> in respect of </w:t>
      </w:r>
      <w:r>
        <w:rPr>
          <w:rFonts w:eastAsia="Times New Roman" w:cs="Times New Roman" w:ascii="Times New Roman" w:hAnsi="Times New Roman"/>
          <w:b/>
          <w:bCs/>
          <w:sz w:val="28"/>
          <w:szCs w:val="28"/>
          <w:lang w:eastAsia="en-IN"/>
        </w:rPr>
        <w:t>Flat No.012, Ground Floor, Building No. R/7, Ashtavinayak SRA Co-operative Housing Society Ltd., Appa Pada, Kurar Village, Malad East, Mumbai – 400097, admeasuring 225 Sq. Ft. Built-Up Area.</w:t>
      </w:r>
    </w:p>
    <w:p>
      <w:pPr>
        <w:pStyle w:val="Normal"/>
        <w:spacing w:lineRule="auto" w:line="24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 xml:space="preserve">The balance consideration of </w:t>
      </w:r>
      <w:r>
        <w:rPr>
          <w:rFonts w:eastAsia="Times New Roman" w:cs="Times New Roman" w:ascii="Times New Roman" w:hAnsi="Times New Roman"/>
          <w:b/>
          <w:bCs/>
          <w:sz w:val="28"/>
          <w:szCs w:val="28"/>
          <w:lang w:eastAsia="en-IN"/>
        </w:rPr>
        <w:t>Rs.18,00,000/- (Rupees Eighteen Lakhs Only)</w:t>
      </w:r>
      <w:r>
        <w:rPr>
          <w:rFonts w:eastAsia="Times New Roman" w:cs="Times New Roman" w:ascii="Times New Roman" w:hAnsi="Times New Roman"/>
          <w:sz w:val="28"/>
          <w:szCs w:val="28"/>
          <w:lang w:eastAsia="en-IN"/>
        </w:rPr>
        <w:t xml:space="preserve"> shall be paid to me by the Purchasers from the housing loan to be availed from their Bank/Financial Institution at the time of completion of the transaction.</w:t>
      </w:r>
    </w:p>
    <w:p>
      <w:pPr>
        <w:pStyle w:val="Normal"/>
        <w:spacing w:lineRule="auto" w:line="24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t>This receipt is executed on this ___ day of __________, 2026.</w:t>
      </w:r>
    </w:p>
    <w:p>
      <w:pPr>
        <w:pStyle w:val="Normal"/>
        <w:spacing w:lineRule="auto" w:line="240" w:beforeAutospacing="1" w:afterAutospacing="1"/>
        <w:ind w:left="2880" w:hanging="0"/>
        <w:jc w:val="center"/>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RECEIVED BY</w:t>
      </w:r>
    </w:p>
    <w:p>
      <w:pPr>
        <w:pStyle w:val="Normal"/>
        <w:spacing w:lineRule="auto" w:line="240" w:before="0" w:after="0"/>
        <w:ind w:left="2880" w:hanging="0"/>
        <w:jc w:val="center"/>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r>
    </w:p>
    <w:p>
      <w:pPr>
        <w:pStyle w:val="Normal"/>
        <w:spacing w:lineRule="auto" w:line="240" w:beforeAutospacing="1" w:afterAutospacing="1"/>
        <w:ind w:left="2880" w:hanging="0"/>
        <w:jc w:val="center"/>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MRS. SANTOSHI PRAKASH KHANDAGLE</w:t>
      </w:r>
    </w:p>
    <w:p>
      <w:pPr>
        <w:pStyle w:val="Normal"/>
        <w:spacing w:lineRule="auto" w:line="240" w:beforeAutospacing="1" w:afterAutospacing="1"/>
        <w:ind w:left="720" w:hanging="0"/>
        <w:jc w:val="both"/>
        <w:rPr>
          <w:rFonts w:ascii="Times New Roman" w:hAnsi="Times New Roman" w:eastAsia="Times New Roman" w:cs="Times New Roman"/>
          <w:sz w:val="28"/>
          <w:szCs w:val="28"/>
          <w:lang w:eastAsia="en-IN"/>
        </w:rPr>
      </w:pPr>
      <w:r>
        <w:rPr>
          <w:rFonts w:eastAsia="Times New Roman" w:cs="Times New Roman" w:ascii="Times New Roman" w:hAnsi="Times New Roman"/>
          <w:b/>
          <w:bCs/>
          <w:sz w:val="28"/>
          <w:szCs w:val="28"/>
          <w:lang w:eastAsia="en-IN"/>
        </w:rPr>
        <w:t>WITNESSES</w:t>
      </w:r>
    </w:p>
    <w:p>
      <w:pPr>
        <w:pStyle w:val="Normal"/>
        <w:numPr>
          <w:ilvl w:val="0"/>
          <w:numId w:val="22"/>
        </w:numPr>
        <w:spacing w:lineRule="auto" w:line="240" w:beforeAutospacing="1" w:after="0"/>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r>
    </w:p>
    <w:p>
      <w:pPr>
        <w:pStyle w:val="Normal"/>
        <w:numPr>
          <w:ilvl w:val="0"/>
          <w:numId w:val="22"/>
        </w:numPr>
        <w:spacing w:lineRule="auto" w:line="240" w:before="0" w:afterAutospacing="1"/>
        <w:ind w:left="1440" w:hanging="360"/>
        <w:jc w:val="both"/>
        <w:rPr>
          <w:rFonts w:ascii="Times New Roman" w:hAnsi="Times New Roman" w:eastAsia="Times New Roman" w:cs="Times New Roman"/>
          <w:sz w:val="28"/>
          <w:szCs w:val="28"/>
          <w:lang w:eastAsia="en-IN"/>
        </w:rPr>
      </w:pPr>
      <w:r>
        <w:rPr>
          <w:rFonts w:eastAsia="Times New Roman" w:cs="Times New Roman" w:ascii="Times New Roman" w:hAnsi="Times New Roman"/>
          <w:sz w:val="28"/>
          <w:szCs w:val="28"/>
          <w:lang w:eastAsia="en-IN"/>
        </w:rPr>
      </w:r>
    </w:p>
    <w:p>
      <w:pPr>
        <w:pStyle w:val="Normal"/>
        <w:spacing w:lineRule="auto" w:line="360" w:before="0" w:after="160"/>
        <w:rPr/>
      </w:pPr>
      <w:r>
        <w:rPr/>
      </w:r>
    </w:p>
    <w:sectPr>
      <w:type w:val="nextPage"/>
      <w:pgSz w:w="12240" w:h="20160"/>
      <w:pgMar w:left="1440" w:right="1440" w:gutter="0" w:header="0" w:top="1440" w:footer="0" w:bottom="226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2"/>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3"/>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4"/>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5"/>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7">
    <w:lvl w:ilvl="0">
      <w:start w:val="6"/>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8">
    <w:lvl w:ilvl="0">
      <w:start w:val="7"/>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9">
    <w:lvl w:ilvl="0">
      <w:start w:val="8"/>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0">
    <w:lvl w:ilvl="0">
      <w:start w:val="9"/>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1">
    <w:lvl w:ilvl="0">
      <w:start w:val="10"/>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2">
    <w:lvl w:ilvl="0">
      <w:start w:val="1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3">
    <w:lvl w:ilvl="0">
      <w:start w:val="12"/>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4">
    <w:lvl w:ilvl="0">
      <w:start w:val="13"/>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5">
    <w:lvl w:ilvl="0">
      <w:start w:val="14"/>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6">
    <w:lvl w:ilvl="0">
      <w:start w:val="15"/>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7">
    <w:lvl w:ilvl="0">
      <w:start w:val="16"/>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8">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9">
    <w:lvl w:ilvl="0">
      <w:start w:val="2"/>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0">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1">
    <w:lvl w:ilvl="0">
      <w:start w:val="1"/>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2">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IN" w:eastAsia="" w:bidi="mr-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Mangal" w:asciiTheme="minorHAnsi" w:cstheme="minorBidi" w:eastAsiaTheme="minorHAnsi" w:hAnsiTheme="minorHAnsi"/>
        <w:sz w:val="22"/>
        <w:lang w:val="en-IN" w:eastAsia="en-US" w:bidi="mr-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Mangal" w:asciiTheme="minorHAnsi" w:cstheme="minorBidi" w:eastAsiaTheme="minorHAnsi" w:hAnsiTheme="minorHAnsi"/>
      <w:color w:val="auto"/>
      <w:kern w:val="0"/>
      <w:sz w:val="22"/>
      <w:szCs w:val="20"/>
      <w:lang w:val="en-IN" w:eastAsia="en-US" w:bidi="mr-IN"/>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3f7979"/>
    <w:rPr>
      <w:b/>
      <w:b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semiHidden/>
    <w:unhideWhenUsed/>
    <w:qFormat/>
    <w:rsid w:val="003f7979"/>
    <w:pPr>
      <w:spacing w:lineRule="auto" w:line="240" w:beforeAutospacing="1" w:afterAutospacing="1"/>
    </w:pPr>
    <w:rPr>
      <w:rFonts w:ascii="Times New Roman" w:hAnsi="Times New Roman" w:eastAsia="Times New Roman" w:cs="Times New Roman"/>
      <w:sz w:val="24"/>
      <w:szCs w:val="24"/>
      <w:lang w:eastAsia="en-IN"/>
    </w:rPr>
  </w:style>
  <w:style w:type="paragraph" w:styleId="ListParagraph">
    <w:name w:val="List Paragraph"/>
    <w:basedOn w:val="Normal"/>
    <w:uiPriority w:val="34"/>
    <w:qFormat/>
    <w:rsid w:val="003f7979"/>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Application>LibreOffice/7.5.1.2$Windows_X86_64 LibreOffice_project/fcbaee479e84c6cd81291587d2ee68cba099e129</Application>
  <AppVersion>15.0000</AppVersion>
  <Pages>3</Pages>
  <Words>1353</Words>
  <Characters>7448</Characters>
  <CharactersWithSpaces>8727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2026-07-17T10:33:00Z</dcterms:created>
  <dc:creator>Adv Ankit</dc:creator>
  <dc:description/>
  <dc:language>en-IN</dc:language>
  <cp:lastModifiedBy/>
  <cp:lastPrinted>2026-09-27T12:09:42Z</cp:lastPrinted>
  <dcterms:modified xsi:type="dcterms:W3CDTF">2026-09-27T12:10:32Z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