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F5123" w14:textId="77777777" w:rsidR="00350786" w:rsidRPr="00350786" w:rsidRDefault="00350786" w:rsidP="00350786">
      <w:pPr>
        <w:spacing w:before="100" w:beforeAutospacing="1" w:after="100" w:afterAutospacing="1" w:line="360" w:lineRule="auto"/>
        <w:jc w:val="center"/>
        <w:outlineLvl w:val="0"/>
        <w:rPr>
          <w:rFonts w:ascii="Tahoma" w:eastAsia="Times New Roman" w:hAnsi="Tahoma" w:cs="Tahoma"/>
          <w:b/>
          <w:bCs/>
          <w:kern w:val="36"/>
          <w:sz w:val="24"/>
          <w:szCs w:val="24"/>
          <w:lang w:val="en-IN" w:eastAsia="en-IN" w:bidi="ar-SA"/>
        </w:rPr>
      </w:pPr>
      <w:r w:rsidRPr="00350786">
        <w:rPr>
          <w:rFonts w:ascii="Tahoma" w:eastAsia="Times New Roman" w:hAnsi="Tahoma" w:cs="Tahoma"/>
          <w:b/>
          <w:bCs/>
          <w:kern w:val="36"/>
          <w:sz w:val="24"/>
          <w:szCs w:val="24"/>
          <w:lang w:val="en-IN" w:eastAsia="en-IN" w:bidi="ar-SA"/>
        </w:rPr>
        <w:t>DEED OF ASSIGNMENT</w:t>
      </w:r>
    </w:p>
    <w:p w14:paraId="1768AC98" w14:textId="77777777" w:rsidR="00350786" w:rsidRPr="00350786" w:rsidRDefault="00350786" w:rsidP="00350786">
      <w:pPr>
        <w:spacing w:before="100" w:beforeAutospacing="1" w:after="100" w:afterAutospacing="1" w:line="360" w:lineRule="auto"/>
        <w:jc w:val="center"/>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THIS DEED OF ASSIGNMENT</w:t>
      </w:r>
      <w:r w:rsidRPr="00350786">
        <w:rPr>
          <w:rFonts w:ascii="Tahoma" w:eastAsia="Times New Roman" w:hAnsi="Tahoma" w:cs="Tahoma"/>
          <w:sz w:val="24"/>
          <w:szCs w:val="24"/>
          <w:lang w:val="en-IN" w:eastAsia="en-IN" w:bidi="ar-SA"/>
        </w:rPr>
        <w:t xml:space="preserve"> is made and executed at Pune on this ____ day of October, 2026.</w:t>
      </w:r>
    </w:p>
    <w:p w14:paraId="25B206E2" w14:textId="77777777" w:rsidR="00350786" w:rsidRPr="00350786" w:rsidRDefault="00350786" w:rsidP="00350786">
      <w:pPr>
        <w:spacing w:before="100" w:beforeAutospacing="1" w:after="100" w:afterAutospacing="1" w:line="360" w:lineRule="auto"/>
        <w:outlineLvl w:val="1"/>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BY AND BETWEEN</w:t>
      </w:r>
    </w:p>
    <w:p w14:paraId="39BEC067"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Mr. DALIP RAJ BHALLA</w:t>
      </w:r>
      <w:r w:rsidRPr="00350786">
        <w:rPr>
          <w:rFonts w:ascii="Tahoma" w:eastAsia="Times New Roman" w:hAnsi="Tahoma" w:cs="Tahoma"/>
          <w:sz w:val="24"/>
          <w:szCs w:val="24"/>
          <w:lang w:val="en-IN" w:eastAsia="en-IN" w:bidi="ar-SA"/>
        </w:rPr>
        <w:t>,</w:t>
      </w:r>
      <w:r w:rsidRPr="00350786">
        <w:rPr>
          <w:rFonts w:ascii="Tahoma" w:eastAsia="Times New Roman" w:hAnsi="Tahoma" w:cs="Tahoma"/>
          <w:sz w:val="24"/>
          <w:szCs w:val="24"/>
          <w:lang w:val="en-IN" w:eastAsia="en-IN" w:bidi="ar-SA"/>
        </w:rPr>
        <w:br/>
        <w:t>Age: 59 years, Occupation: Service,</w:t>
      </w:r>
      <w:r w:rsidRPr="00350786">
        <w:rPr>
          <w:rFonts w:ascii="Tahoma" w:eastAsia="Times New Roman" w:hAnsi="Tahoma" w:cs="Tahoma"/>
          <w:sz w:val="24"/>
          <w:szCs w:val="24"/>
          <w:lang w:val="en-IN" w:eastAsia="en-IN" w:bidi="ar-SA"/>
        </w:rPr>
        <w:br/>
        <w:t xml:space="preserve">PAN No.: </w:t>
      </w:r>
      <w:r w:rsidRPr="00350786">
        <w:rPr>
          <w:rFonts w:ascii="Tahoma" w:eastAsia="Times New Roman" w:hAnsi="Tahoma" w:cs="Tahoma"/>
          <w:b/>
          <w:bCs/>
          <w:sz w:val="24"/>
          <w:szCs w:val="24"/>
          <w:lang w:val="en-IN" w:eastAsia="en-IN" w:bidi="ar-SA"/>
        </w:rPr>
        <w:t>AEJPB7965A</w:t>
      </w:r>
      <w:r w:rsidRPr="00350786">
        <w:rPr>
          <w:rFonts w:ascii="Tahoma" w:eastAsia="Times New Roman" w:hAnsi="Tahoma" w:cs="Tahoma"/>
          <w:sz w:val="24"/>
          <w:szCs w:val="24"/>
          <w:lang w:val="en-IN" w:eastAsia="en-IN" w:bidi="ar-SA"/>
        </w:rPr>
        <w:t>,</w:t>
      </w:r>
    </w:p>
    <w:p w14:paraId="65E80103"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Mrs. ROMINDER KAUR</w:t>
      </w:r>
      <w:r w:rsidRPr="00350786">
        <w:rPr>
          <w:rFonts w:ascii="Tahoma" w:eastAsia="Times New Roman" w:hAnsi="Tahoma" w:cs="Tahoma"/>
          <w:sz w:val="24"/>
          <w:szCs w:val="24"/>
          <w:lang w:val="en-IN" w:eastAsia="en-IN" w:bidi="ar-SA"/>
        </w:rPr>
        <w:t>,</w:t>
      </w:r>
      <w:r w:rsidRPr="00350786">
        <w:rPr>
          <w:rFonts w:ascii="Tahoma" w:eastAsia="Times New Roman" w:hAnsi="Tahoma" w:cs="Tahoma"/>
          <w:sz w:val="24"/>
          <w:szCs w:val="24"/>
          <w:lang w:val="en-IN" w:eastAsia="en-IN" w:bidi="ar-SA"/>
        </w:rPr>
        <w:br/>
        <w:t>Age: 56 years, Occupation: Housewife,</w:t>
      </w:r>
      <w:r w:rsidRPr="00350786">
        <w:rPr>
          <w:rFonts w:ascii="Tahoma" w:eastAsia="Times New Roman" w:hAnsi="Tahoma" w:cs="Tahoma"/>
          <w:sz w:val="24"/>
          <w:szCs w:val="24"/>
          <w:lang w:val="en-IN" w:eastAsia="en-IN" w:bidi="ar-SA"/>
        </w:rPr>
        <w:br/>
        <w:t xml:space="preserve">PAN No.: </w:t>
      </w:r>
      <w:r w:rsidRPr="00350786">
        <w:rPr>
          <w:rFonts w:ascii="Tahoma" w:eastAsia="Times New Roman" w:hAnsi="Tahoma" w:cs="Tahoma"/>
          <w:b/>
          <w:bCs/>
          <w:sz w:val="24"/>
          <w:szCs w:val="24"/>
          <w:lang w:val="en-IN" w:eastAsia="en-IN" w:bidi="ar-SA"/>
        </w:rPr>
        <w:t>AOVPK2717B</w:t>
      </w:r>
      <w:r w:rsidRPr="00350786">
        <w:rPr>
          <w:rFonts w:ascii="Tahoma" w:eastAsia="Times New Roman" w:hAnsi="Tahoma" w:cs="Tahoma"/>
          <w:sz w:val="24"/>
          <w:szCs w:val="24"/>
          <w:lang w:val="en-IN" w:eastAsia="en-IN" w:bidi="ar-SA"/>
        </w:rPr>
        <w:t>,</w:t>
      </w:r>
    </w:p>
    <w:p w14:paraId="107BC8E1"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 xml:space="preserve">Both residing at </w:t>
      </w:r>
      <w:r w:rsidRPr="00350786">
        <w:rPr>
          <w:rFonts w:ascii="Tahoma" w:eastAsia="Times New Roman" w:hAnsi="Tahoma" w:cs="Tahoma"/>
          <w:b/>
          <w:bCs/>
          <w:sz w:val="24"/>
          <w:szCs w:val="24"/>
          <w:lang w:val="en-IN" w:eastAsia="en-IN" w:bidi="ar-SA"/>
        </w:rPr>
        <w:t>E-264, Greater Kailash-1, Greater Kailash S.O., South Delhi, Delhi – 110048</w:t>
      </w:r>
      <w:r w:rsidRPr="00350786">
        <w:rPr>
          <w:rFonts w:ascii="Tahoma" w:eastAsia="Times New Roman" w:hAnsi="Tahoma" w:cs="Tahoma"/>
          <w:sz w:val="24"/>
          <w:szCs w:val="24"/>
          <w:lang w:val="en-IN" w:eastAsia="en-IN" w:bidi="ar-SA"/>
        </w:rPr>
        <w:t>,</w:t>
      </w:r>
    </w:p>
    <w:p w14:paraId="77D60BB8"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 xml:space="preserve">hereinafter collectively referred to as the </w:t>
      </w:r>
      <w:r w:rsidRPr="00350786">
        <w:rPr>
          <w:rFonts w:ascii="Tahoma" w:eastAsia="Times New Roman" w:hAnsi="Tahoma" w:cs="Tahoma"/>
          <w:b/>
          <w:bCs/>
          <w:sz w:val="24"/>
          <w:szCs w:val="24"/>
          <w:lang w:val="en-IN" w:eastAsia="en-IN" w:bidi="ar-SA"/>
        </w:rPr>
        <w:t>“ASSIGNORS”</w:t>
      </w:r>
      <w:r w:rsidRPr="00350786">
        <w:rPr>
          <w:rFonts w:ascii="Tahoma" w:eastAsia="Times New Roman" w:hAnsi="Tahoma" w:cs="Tahoma"/>
          <w:sz w:val="24"/>
          <w:szCs w:val="24"/>
          <w:lang w:val="en-IN" w:eastAsia="en-IN" w:bidi="ar-SA"/>
        </w:rPr>
        <w:t xml:space="preserve"> (which expression shall, unless repugnant to the context or meaning thereof, mean and include their respective heirs, executors, administrators and assigns);</w:t>
      </w:r>
    </w:p>
    <w:p w14:paraId="698C8395" w14:textId="77777777" w:rsidR="00350786" w:rsidRPr="00350786" w:rsidRDefault="00350786" w:rsidP="00350786">
      <w:pPr>
        <w:spacing w:before="100" w:beforeAutospacing="1" w:after="100" w:afterAutospacing="1" w:line="360" w:lineRule="auto"/>
        <w:ind w:left="2880" w:firstLine="720"/>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…PARTIES OF THE FIRST PART</w:t>
      </w:r>
    </w:p>
    <w:p w14:paraId="4EA0E124" w14:textId="77777777" w:rsidR="00350786" w:rsidRPr="00350786" w:rsidRDefault="00350786" w:rsidP="00350786">
      <w:pPr>
        <w:spacing w:before="100" w:beforeAutospacing="1" w:after="100" w:afterAutospacing="1" w:line="360" w:lineRule="auto"/>
        <w:outlineLvl w:val="1"/>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AND</w:t>
      </w:r>
    </w:p>
    <w:p w14:paraId="0CE9FF24"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Mr. GAUTAM K N</w:t>
      </w:r>
      <w:r w:rsidRPr="00350786">
        <w:rPr>
          <w:rFonts w:ascii="Tahoma" w:eastAsia="Times New Roman" w:hAnsi="Tahoma" w:cs="Tahoma"/>
          <w:sz w:val="24"/>
          <w:szCs w:val="24"/>
          <w:lang w:val="en-IN" w:eastAsia="en-IN" w:bidi="ar-SA"/>
        </w:rPr>
        <w:t>,</w:t>
      </w:r>
      <w:r w:rsidRPr="00350786">
        <w:rPr>
          <w:rFonts w:ascii="Tahoma" w:eastAsia="Times New Roman" w:hAnsi="Tahoma" w:cs="Tahoma"/>
          <w:sz w:val="24"/>
          <w:szCs w:val="24"/>
          <w:lang w:val="en-IN" w:eastAsia="en-IN" w:bidi="ar-SA"/>
        </w:rPr>
        <w:br/>
        <w:t>Age: 62 years, Occupation: Retired,</w:t>
      </w:r>
      <w:r w:rsidRPr="00350786">
        <w:rPr>
          <w:rFonts w:ascii="Tahoma" w:eastAsia="Times New Roman" w:hAnsi="Tahoma" w:cs="Tahoma"/>
          <w:sz w:val="24"/>
          <w:szCs w:val="24"/>
          <w:lang w:val="en-IN" w:eastAsia="en-IN" w:bidi="ar-SA"/>
        </w:rPr>
        <w:br/>
        <w:t xml:space="preserve">PAN No.: </w:t>
      </w:r>
      <w:r w:rsidRPr="00350786">
        <w:rPr>
          <w:rFonts w:ascii="Tahoma" w:eastAsia="Times New Roman" w:hAnsi="Tahoma" w:cs="Tahoma"/>
          <w:b/>
          <w:bCs/>
          <w:sz w:val="24"/>
          <w:szCs w:val="24"/>
          <w:lang w:val="en-IN" w:eastAsia="en-IN" w:bidi="ar-SA"/>
        </w:rPr>
        <w:t>AJMPG2829A</w:t>
      </w:r>
      <w:r w:rsidRPr="00350786">
        <w:rPr>
          <w:rFonts w:ascii="Tahoma" w:eastAsia="Times New Roman" w:hAnsi="Tahoma" w:cs="Tahoma"/>
          <w:sz w:val="24"/>
          <w:szCs w:val="24"/>
          <w:lang w:val="en-IN" w:eastAsia="en-IN" w:bidi="ar-SA"/>
        </w:rPr>
        <w:t>,</w:t>
      </w:r>
    </w:p>
    <w:p w14:paraId="07EDD27C"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 xml:space="preserve">residing at </w:t>
      </w:r>
      <w:r w:rsidRPr="00350786">
        <w:rPr>
          <w:rFonts w:ascii="Tahoma" w:eastAsia="Times New Roman" w:hAnsi="Tahoma" w:cs="Tahoma"/>
          <w:b/>
          <w:bCs/>
          <w:sz w:val="24"/>
          <w:szCs w:val="24"/>
          <w:lang w:val="en-IN" w:eastAsia="en-IN" w:bidi="ar-SA"/>
        </w:rPr>
        <w:t xml:space="preserve">32, </w:t>
      </w:r>
      <w:proofErr w:type="spellStart"/>
      <w:r w:rsidRPr="00350786">
        <w:rPr>
          <w:rFonts w:ascii="Tahoma" w:eastAsia="Times New Roman" w:hAnsi="Tahoma" w:cs="Tahoma"/>
          <w:b/>
          <w:bCs/>
          <w:sz w:val="24"/>
          <w:szCs w:val="24"/>
          <w:lang w:val="en-IN" w:eastAsia="en-IN" w:bidi="ar-SA"/>
        </w:rPr>
        <w:t>Kesare</w:t>
      </w:r>
      <w:proofErr w:type="spellEnd"/>
      <w:r w:rsidRPr="00350786">
        <w:rPr>
          <w:rFonts w:ascii="Tahoma" w:eastAsia="Times New Roman" w:hAnsi="Tahoma" w:cs="Tahoma"/>
          <w:b/>
          <w:bCs/>
          <w:sz w:val="24"/>
          <w:szCs w:val="24"/>
          <w:lang w:val="en-IN" w:eastAsia="en-IN" w:bidi="ar-SA"/>
        </w:rPr>
        <w:t xml:space="preserve">, </w:t>
      </w:r>
      <w:proofErr w:type="spellStart"/>
      <w:r w:rsidRPr="00350786">
        <w:rPr>
          <w:rFonts w:ascii="Tahoma" w:eastAsia="Times New Roman" w:hAnsi="Tahoma" w:cs="Tahoma"/>
          <w:b/>
          <w:bCs/>
          <w:sz w:val="24"/>
          <w:szCs w:val="24"/>
          <w:lang w:val="en-IN" w:eastAsia="en-IN" w:bidi="ar-SA"/>
        </w:rPr>
        <w:t>Naguvinahalli</w:t>
      </w:r>
      <w:proofErr w:type="spellEnd"/>
      <w:r w:rsidRPr="00350786">
        <w:rPr>
          <w:rFonts w:ascii="Tahoma" w:eastAsia="Times New Roman" w:hAnsi="Tahoma" w:cs="Tahoma"/>
          <w:b/>
          <w:bCs/>
          <w:sz w:val="24"/>
          <w:szCs w:val="24"/>
          <w:lang w:val="en-IN" w:eastAsia="en-IN" w:bidi="ar-SA"/>
        </w:rPr>
        <w:t xml:space="preserve"> Main Road, Hale </w:t>
      </w:r>
      <w:proofErr w:type="spellStart"/>
      <w:r w:rsidRPr="00350786">
        <w:rPr>
          <w:rFonts w:ascii="Tahoma" w:eastAsia="Times New Roman" w:hAnsi="Tahoma" w:cs="Tahoma"/>
          <w:b/>
          <w:bCs/>
          <w:sz w:val="24"/>
          <w:szCs w:val="24"/>
          <w:lang w:val="en-IN" w:eastAsia="en-IN" w:bidi="ar-SA"/>
        </w:rPr>
        <w:t>Kesare</w:t>
      </w:r>
      <w:proofErr w:type="spellEnd"/>
      <w:r w:rsidRPr="00350786">
        <w:rPr>
          <w:rFonts w:ascii="Tahoma" w:eastAsia="Times New Roman" w:hAnsi="Tahoma" w:cs="Tahoma"/>
          <w:b/>
          <w:bCs/>
          <w:sz w:val="24"/>
          <w:szCs w:val="24"/>
          <w:lang w:val="en-IN" w:eastAsia="en-IN" w:bidi="ar-SA"/>
        </w:rPr>
        <w:t xml:space="preserve">, P.O. </w:t>
      </w:r>
      <w:proofErr w:type="spellStart"/>
      <w:r w:rsidRPr="00350786">
        <w:rPr>
          <w:rFonts w:ascii="Tahoma" w:eastAsia="Times New Roman" w:hAnsi="Tahoma" w:cs="Tahoma"/>
          <w:b/>
          <w:bCs/>
          <w:sz w:val="24"/>
          <w:szCs w:val="24"/>
          <w:lang w:val="en-IN" w:eastAsia="en-IN" w:bidi="ar-SA"/>
        </w:rPr>
        <w:t>Naganahalli</w:t>
      </w:r>
      <w:proofErr w:type="spellEnd"/>
      <w:r w:rsidRPr="00350786">
        <w:rPr>
          <w:rFonts w:ascii="Tahoma" w:eastAsia="Times New Roman" w:hAnsi="Tahoma" w:cs="Tahoma"/>
          <w:b/>
          <w:bCs/>
          <w:sz w:val="24"/>
          <w:szCs w:val="24"/>
          <w:lang w:val="en-IN" w:eastAsia="en-IN" w:bidi="ar-SA"/>
        </w:rPr>
        <w:t>, District Mysuru, Karnataka – 570003</w:t>
      </w:r>
      <w:r w:rsidRPr="00350786">
        <w:rPr>
          <w:rFonts w:ascii="Tahoma" w:eastAsia="Times New Roman" w:hAnsi="Tahoma" w:cs="Tahoma"/>
          <w:sz w:val="24"/>
          <w:szCs w:val="24"/>
          <w:lang w:val="en-IN" w:eastAsia="en-IN" w:bidi="ar-SA"/>
        </w:rPr>
        <w:t>,</w:t>
      </w:r>
    </w:p>
    <w:p w14:paraId="49B0A0AF"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 xml:space="preserve">hereinafter referred to as the </w:t>
      </w:r>
      <w:r w:rsidRPr="00350786">
        <w:rPr>
          <w:rFonts w:ascii="Tahoma" w:eastAsia="Times New Roman" w:hAnsi="Tahoma" w:cs="Tahoma"/>
          <w:b/>
          <w:bCs/>
          <w:sz w:val="24"/>
          <w:szCs w:val="24"/>
          <w:lang w:val="en-IN" w:eastAsia="en-IN" w:bidi="ar-SA"/>
        </w:rPr>
        <w:t>“ASSIGNEE”</w:t>
      </w:r>
      <w:r w:rsidRPr="00350786">
        <w:rPr>
          <w:rFonts w:ascii="Tahoma" w:eastAsia="Times New Roman" w:hAnsi="Tahoma" w:cs="Tahoma"/>
          <w:sz w:val="24"/>
          <w:szCs w:val="24"/>
          <w:lang w:val="en-IN" w:eastAsia="en-IN" w:bidi="ar-SA"/>
        </w:rPr>
        <w:t xml:space="preserve"> (which expression shall, unless repugnant to the context or meaning thereof, mean and include his heirs, executors, administrators and assigns);</w:t>
      </w:r>
    </w:p>
    <w:p w14:paraId="181137E9" w14:textId="77777777" w:rsidR="00350786" w:rsidRPr="00350786" w:rsidRDefault="00350786" w:rsidP="00350786">
      <w:pPr>
        <w:spacing w:before="100" w:beforeAutospacing="1" w:after="100" w:afterAutospacing="1" w:line="360" w:lineRule="auto"/>
        <w:ind w:left="2880" w:firstLine="720"/>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lastRenderedPageBreak/>
        <w:t>…PARTY OF THE SECOND PART</w:t>
      </w:r>
    </w:p>
    <w:p w14:paraId="679AB36B"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 xml:space="preserve">The Assignors and the Assignee are hereinafter collectively referred to as the </w:t>
      </w:r>
      <w:r w:rsidRPr="00350786">
        <w:rPr>
          <w:rFonts w:ascii="Tahoma" w:eastAsia="Times New Roman" w:hAnsi="Tahoma" w:cs="Tahoma"/>
          <w:b/>
          <w:bCs/>
          <w:sz w:val="24"/>
          <w:szCs w:val="24"/>
          <w:lang w:val="en-IN" w:eastAsia="en-IN" w:bidi="ar-SA"/>
        </w:rPr>
        <w:t>“Parties”</w:t>
      </w:r>
      <w:r w:rsidRPr="00350786">
        <w:rPr>
          <w:rFonts w:ascii="Tahoma" w:eastAsia="Times New Roman" w:hAnsi="Tahoma" w:cs="Tahoma"/>
          <w:sz w:val="24"/>
          <w:szCs w:val="24"/>
          <w:lang w:val="en-IN" w:eastAsia="en-IN" w:bidi="ar-SA"/>
        </w:rPr>
        <w:t xml:space="preserve"> and individually as a </w:t>
      </w:r>
      <w:r w:rsidRPr="00350786">
        <w:rPr>
          <w:rFonts w:ascii="Tahoma" w:eastAsia="Times New Roman" w:hAnsi="Tahoma" w:cs="Tahoma"/>
          <w:b/>
          <w:bCs/>
          <w:sz w:val="24"/>
          <w:szCs w:val="24"/>
          <w:lang w:val="en-IN" w:eastAsia="en-IN" w:bidi="ar-SA"/>
        </w:rPr>
        <w:t>“Party”</w:t>
      </w:r>
      <w:r w:rsidRPr="00350786">
        <w:rPr>
          <w:rFonts w:ascii="Tahoma" w:eastAsia="Times New Roman" w:hAnsi="Tahoma" w:cs="Tahoma"/>
          <w:sz w:val="24"/>
          <w:szCs w:val="24"/>
          <w:lang w:val="en-IN" w:eastAsia="en-IN" w:bidi="ar-SA"/>
        </w:rPr>
        <w:t>.</w:t>
      </w:r>
    </w:p>
    <w:p w14:paraId="34E1FE8B" w14:textId="77777777" w:rsidR="00350786" w:rsidRPr="00350786" w:rsidRDefault="00350786" w:rsidP="00350786">
      <w:pPr>
        <w:spacing w:before="100" w:beforeAutospacing="1" w:after="100" w:afterAutospacing="1" w:line="360" w:lineRule="auto"/>
        <w:outlineLvl w:val="1"/>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WHEREAS:</w:t>
      </w:r>
    </w:p>
    <w:p w14:paraId="5CEED8D6"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A.</w:t>
      </w:r>
      <w:r w:rsidRPr="00350786">
        <w:rPr>
          <w:rFonts w:ascii="Tahoma" w:eastAsia="Times New Roman" w:hAnsi="Tahoma" w:cs="Tahoma"/>
          <w:sz w:val="24"/>
          <w:szCs w:val="24"/>
          <w:lang w:val="en-IN" w:eastAsia="en-IN" w:bidi="ar-SA"/>
        </w:rPr>
        <w:t xml:space="preserve"> NYATI BUILDERS PRIVATE LIMITED (hereinafter referred to as the </w:t>
      </w:r>
      <w:r w:rsidRPr="00350786">
        <w:rPr>
          <w:rFonts w:ascii="Tahoma" w:eastAsia="Times New Roman" w:hAnsi="Tahoma" w:cs="Tahoma"/>
          <w:b/>
          <w:bCs/>
          <w:sz w:val="24"/>
          <w:szCs w:val="24"/>
          <w:lang w:val="en-IN" w:eastAsia="en-IN" w:bidi="ar-SA"/>
        </w:rPr>
        <w:t>“Promoter”</w:t>
      </w:r>
      <w:r w:rsidRPr="00350786">
        <w:rPr>
          <w:rFonts w:ascii="Tahoma" w:eastAsia="Times New Roman" w:hAnsi="Tahoma" w:cs="Tahoma"/>
          <w:sz w:val="24"/>
          <w:szCs w:val="24"/>
          <w:lang w:val="en-IN" w:eastAsia="en-IN" w:bidi="ar-SA"/>
        </w:rPr>
        <w:t xml:space="preserve">) is the owner of all that piece and parcel of land or ground admeasuring </w:t>
      </w:r>
      <w:r w:rsidRPr="00350786">
        <w:rPr>
          <w:rFonts w:ascii="Tahoma" w:eastAsia="Times New Roman" w:hAnsi="Tahoma" w:cs="Tahoma"/>
          <w:b/>
          <w:bCs/>
          <w:sz w:val="24"/>
          <w:szCs w:val="24"/>
          <w:lang w:val="en-IN" w:eastAsia="en-IN" w:bidi="ar-SA"/>
        </w:rPr>
        <w:t>Hectares 01-01 Ares</w:t>
      </w:r>
      <w:r w:rsidRPr="00350786">
        <w:rPr>
          <w:rFonts w:ascii="Tahoma" w:eastAsia="Times New Roman" w:hAnsi="Tahoma" w:cs="Tahoma"/>
          <w:sz w:val="24"/>
          <w:szCs w:val="24"/>
          <w:lang w:val="en-IN" w:eastAsia="en-IN" w:bidi="ar-SA"/>
        </w:rPr>
        <w:t xml:space="preserve">, bearing </w:t>
      </w:r>
      <w:r w:rsidRPr="00350786">
        <w:rPr>
          <w:rFonts w:ascii="Tahoma" w:eastAsia="Times New Roman" w:hAnsi="Tahoma" w:cs="Tahoma"/>
          <w:b/>
          <w:bCs/>
          <w:sz w:val="24"/>
          <w:szCs w:val="24"/>
          <w:lang w:val="en-IN" w:eastAsia="en-IN" w:bidi="ar-SA"/>
        </w:rPr>
        <w:t xml:space="preserve">Survey No. 19, </w:t>
      </w:r>
      <w:proofErr w:type="spellStart"/>
      <w:r w:rsidRPr="00350786">
        <w:rPr>
          <w:rFonts w:ascii="Tahoma" w:eastAsia="Times New Roman" w:hAnsi="Tahoma" w:cs="Tahoma"/>
          <w:b/>
          <w:bCs/>
          <w:sz w:val="24"/>
          <w:szCs w:val="24"/>
          <w:lang w:val="en-IN" w:eastAsia="en-IN" w:bidi="ar-SA"/>
        </w:rPr>
        <w:t>Hissa</w:t>
      </w:r>
      <w:proofErr w:type="spellEnd"/>
      <w:r w:rsidRPr="00350786">
        <w:rPr>
          <w:rFonts w:ascii="Tahoma" w:eastAsia="Times New Roman" w:hAnsi="Tahoma" w:cs="Tahoma"/>
          <w:b/>
          <w:bCs/>
          <w:sz w:val="24"/>
          <w:szCs w:val="24"/>
          <w:lang w:val="en-IN" w:eastAsia="en-IN" w:bidi="ar-SA"/>
        </w:rPr>
        <w:t xml:space="preserve"> No. 5</w:t>
      </w:r>
      <w:r w:rsidRPr="00350786">
        <w:rPr>
          <w:rFonts w:ascii="Tahoma" w:eastAsia="Times New Roman" w:hAnsi="Tahoma" w:cs="Tahoma"/>
          <w:sz w:val="24"/>
          <w:szCs w:val="24"/>
          <w:lang w:val="en-IN" w:eastAsia="en-IN" w:bidi="ar-SA"/>
        </w:rPr>
        <w:t xml:space="preserve"> (formerly bearing Survey No. 18, </w:t>
      </w:r>
      <w:proofErr w:type="spellStart"/>
      <w:r w:rsidRPr="00350786">
        <w:rPr>
          <w:rFonts w:ascii="Tahoma" w:eastAsia="Times New Roman" w:hAnsi="Tahoma" w:cs="Tahoma"/>
          <w:sz w:val="24"/>
          <w:szCs w:val="24"/>
          <w:lang w:val="en-IN" w:eastAsia="en-IN" w:bidi="ar-SA"/>
        </w:rPr>
        <w:t>Hissa</w:t>
      </w:r>
      <w:proofErr w:type="spellEnd"/>
      <w:r w:rsidRPr="00350786">
        <w:rPr>
          <w:rFonts w:ascii="Tahoma" w:eastAsia="Times New Roman" w:hAnsi="Tahoma" w:cs="Tahoma"/>
          <w:sz w:val="24"/>
          <w:szCs w:val="24"/>
          <w:lang w:val="en-IN" w:eastAsia="en-IN" w:bidi="ar-SA"/>
        </w:rPr>
        <w:t xml:space="preserve"> No. 5), situated at Village </w:t>
      </w:r>
      <w:proofErr w:type="spellStart"/>
      <w:r w:rsidRPr="00350786">
        <w:rPr>
          <w:rFonts w:ascii="Tahoma" w:eastAsia="Times New Roman" w:hAnsi="Tahoma" w:cs="Tahoma"/>
          <w:sz w:val="24"/>
          <w:szCs w:val="24"/>
          <w:lang w:val="en-IN" w:eastAsia="en-IN" w:bidi="ar-SA"/>
        </w:rPr>
        <w:t>Undri</w:t>
      </w:r>
      <w:proofErr w:type="spellEnd"/>
      <w:r w:rsidRPr="00350786">
        <w:rPr>
          <w:rFonts w:ascii="Tahoma" w:eastAsia="Times New Roman" w:hAnsi="Tahoma" w:cs="Tahoma"/>
          <w:sz w:val="24"/>
          <w:szCs w:val="24"/>
          <w:lang w:val="en-IN" w:eastAsia="en-IN" w:bidi="ar-SA"/>
        </w:rPr>
        <w:t xml:space="preserve">, within the Registration Sub-District of Taluka Haveli, District Pune, within the limits of Gram Panchayat, Village </w:t>
      </w:r>
      <w:proofErr w:type="spellStart"/>
      <w:r w:rsidRPr="00350786">
        <w:rPr>
          <w:rFonts w:ascii="Tahoma" w:eastAsia="Times New Roman" w:hAnsi="Tahoma" w:cs="Tahoma"/>
          <w:sz w:val="24"/>
          <w:szCs w:val="24"/>
          <w:lang w:val="en-IN" w:eastAsia="en-IN" w:bidi="ar-SA"/>
        </w:rPr>
        <w:t>Undri</w:t>
      </w:r>
      <w:proofErr w:type="spellEnd"/>
      <w:r w:rsidRPr="00350786">
        <w:rPr>
          <w:rFonts w:ascii="Tahoma" w:eastAsia="Times New Roman" w:hAnsi="Tahoma" w:cs="Tahoma"/>
          <w:sz w:val="24"/>
          <w:szCs w:val="24"/>
          <w:lang w:val="en-IN" w:eastAsia="en-IN" w:bidi="ar-SA"/>
        </w:rPr>
        <w:t xml:space="preserve">, and falling in the </w:t>
      </w:r>
      <w:r w:rsidRPr="00350786">
        <w:rPr>
          <w:rFonts w:ascii="Tahoma" w:eastAsia="Times New Roman" w:hAnsi="Tahoma" w:cs="Tahoma"/>
          <w:b/>
          <w:bCs/>
          <w:sz w:val="24"/>
          <w:szCs w:val="24"/>
          <w:lang w:val="en-IN" w:eastAsia="en-IN" w:bidi="ar-SA"/>
        </w:rPr>
        <w:t>“Residential” Zone</w:t>
      </w:r>
      <w:r w:rsidRPr="00350786">
        <w:rPr>
          <w:rFonts w:ascii="Tahoma" w:eastAsia="Times New Roman" w:hAnsi="Tahoma" w:cs="Tahoma"/>
          <w:sz w:val="24"/>
          <w:szCs w:val="24"/>
          <w:lang w:val="en-IN" w:eastAsia="en-IN" w:bidi="ar-SA"/>
        </w:rPr>
        <w:t xml:space="preserve"> under the Regional Plan for Pune Metropolitan Region, more particularly described in </w:t>
      </w:r>
      <w:r w:rsidRPr="00350786">
        <w:rPr>
          <w:rFonts w:ascii="Tahoma" w:eastAsia="Times New Roman" w:hAnsi="Tahoma" w:cs="Tahoma"/>
          <w:b/>
          <w:bCs/>
          <w:sz w:val="24"/>
          <w:szCs w:val="24"/>
          <w:lang w:val="en-IN" w:eastAsia="en-IN" w:bidi="ar-SA"/>
        </w:rPr>
        <w:t>Schedule I</w:t>
      </w:r>
      <w:r w:rsidRPr="00350786">
        <w:rPr>
          <w:rFonts w:ascii="Tahoma" w:eastAsia="Times New Roman" w:hAnsi="Tahoma" w:cs="Tahoma"/>
          <w:sz w:val="24"/>
          <w:szCs w:val="24"/>
          <w:lang w:val="en-IN" w:eastAsia="en-IN" w:bidi="ar-SA"/>
        </w:rPr>
        <w:t xml:space="preserve"> hereunder written and hereinafter referred to as the </w:t>
      </w:r>
      <w:r w:rsidRPr="00350786">
        <w:rPr>
          <w:rFonts w:ascii="Tahoma" w:eastAsia="Times New Roman" w:hAnsi="Tahoma" w:cs="Tahoma"/>
          <w:b/>
          <w:bCs/>
          <w:sz w:val="24"/>
          <w:szCs w:val="24"/>
          <w:lang w:val="en-IN" w:eastAsia="en-IN" w:bidi="ar-SA"/>
        </w:rPr>
        <w:t>“said Land”</w:t>
      </w:r>
      <w:r w:rsidRPr="00350786">
        <w:rPr>
          <w:rFonts w:ascii="Tahoma" w:eastAsia="Times New Roman" w:hAnsi="Tahoma" w:cs="Tahoma"/>
          <w:sz w:val="24"/>
          <w:szCs w:val="24"/>
          <w:lang w:val="en-IN" w:eastAsia="en-IN" w:bidi="ar-SA"/>
        </w:rPr>
        <w:t>.</w:t>
      </w:r>
    </w:p>
    <w:p w14:paraId="52016860"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B.</w:t>
      </w:r>
      <w:r w:rsidRPr="00350786">
        <w:rPr>
          <w:rFonts w:ascii="Tahoma" w:eastAsia="Times New Roman" w:hAnsi="Tahoma" w:cs="Tahoma"/>
          <w:sz w:val="24"/>
          <w:szCs w:val="24"/>
          <w:lang w:val="en-IN" w:eastAsia="en-IN" w:bidi="ar-SA"/>
        </w:rPr>
        <w:t xml:space="preserve"> The provisions of the </w:t>
      </w:r>
      <w:r w:rsidRPr="00350786">
        <w:rPr>
          <w:rFonts w:ascii="Tahoma" w:eastAsia="Times New Roman" w:hAnsi="Tahoma" w:cs="Tahoma"/>
          <w:b/>
          <w:bCs/>
          <w:sz w:val="24"/>
          <w:szCs w:val="24"/>
          <w:lang w:val="en-IN" w:eastAsia="en-IN" w:bidi="ar-SA"/>
        </w:rPr>
        <w:t>Urban Land (Ceiling and Regulation) Repeal Act, 1999</w:t>
      </w:r>
      <w:r w:rsidRPr="00350786">
        <w:rPr>
          <w:rFonts w:ascii="Tahoma" w:eastAsia="Times New Roman" w:hAnsi="Tahoma" w:cs="Tahoma"/>
          <w:sz w:val="24"/>
          <w:szCs w:val="24"/>
          <w:lang w:val="en-IN" w:eastAsia="en-IN" w:bidi="ar-SA"/>
        </w:rPr>
        <w:t>, as applicable, relate to the said Land.</w:t>
      </w:r>
    </w:p>
    <w:p w14:paraId="1B0E1487"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C.</w:t>
      </w:r>
      <w:r w:rsidRPr="00350786">
        <w:rPr>
          <w:rFonts w:ascii="Tahoma" w:eastAsia="Times New Roman" w:hAnsi="Tahoma" w:cs="Tahoma"/>
          <w:sz w:val="24"/>
          <w:szCs w:val="24"/>
          <w:lang w:val="en-IN" w:eastAsia="en-IN" w:bidi="ar-SA"/>
        </w:rPr>
        <w:t xml:space="preserve"> The Office of the Collector, Pune, permitted conversion of the user of the said Land to </w:t>
      </w:r>
      <w:r w:rsidRPr="00350786">
        <w:rPr>
          <w:rFonts w:ascii="Tahoma" w:eastAsia="Times New Roman" w:hAnsi="Tahoma" w:cs="Tahoma"/>
          <w:b/>
          <w:bCs/>
          <w:sz w:val="24"/>
          <w:szCs w:val="24"/>
          <w:lang w:val="en-IN" w:eastAsia="en-IN" w:bidi="ar-SA"/>
        </w:rPr>
        <w:t>“Residential”</w:t>
      </w:r>
      <w:r w:rsidRPr="00350786">
        <w:rPr>
          <w:rFonts w:ascii="Tahoma" w:eastAsia="Times New Roman" w:hAnsi="Tahoma" w:cs="Tahoma"/>
          <w:sz w:val="24"/>
          <w:szCs w:val="24"/>
          <w:lang w:val="en-IN" w:eastAsia="en-IN" w:bidi="ar-SA"/>
        </w:rPr>
        <w:t xml:space="preserve"> under Section 44 of the Maharashtra Land Revenue Code, 1966, vide Order dated </w:t>
      </w:r>
      <w:r w:rsidRPr="00350786">
        <w:rPr>
          <w:rFonts w:ascii="Tahoma" w:eastAsia="Times New Roman" w:hAnsi="Tahoma" w:cs="Tahoma"/>
          <w:b/>
          <w:bCs/>
          <w:sz w:val="24"/>
          <w:szCs w:val="24"/>
          <w:lang w:val="en-IN" w:eastAsia="en-IN" w:bidi="ar-SA"/>
        </w:rPr>
        <w:t>12/07/2012</w:t>
      </w:r>
      <w:r w:rsidRPr="00350786">
        <w:rPr>
          <w:rFonts w:ascii="Tahoma" w:eastAsia="Times New Roman" w:hAnsi="Tahoma" w:cs="Tahoma"/>
          <w:sz w:val="24"/>
          <w:szCs w:val="24"/>
          <w:lang w:val="en-IN" w:eastAsia="en-IN" w:bidi="ar-SA"/>
        </w:rPr>
        <w:t xml:space="preserve">, bearing No. </w:t>
      </w:r>
      <w:r w:rsidRPr="00350786">
        <w:rPr>
          <w:rFonts w:ascii="Tahoma" w:eastAsia="Times New Roman" w:hAnsi="Tahoma" w:cs="Tahoma"/>
          <w:b/>
          <w:bCs/>
          <w:sz w:val="24"/>
          <w:szCs w:val="24"/>
          <w:lang w:val="en-IN" w:eastAsia="en-IN" w:bidi="ar-SA"/>
        </w:rPr>
        <w:t>PMH/NA/SR/83/12</w:t>
      </w:r>
      <w:r w:rsidRPr="00350786">
        <w:rPr>
          <w:rFonts w:ascii="Tahoma" w:eastAsia="Times New Roman" w:hAnsi="Tahoma" w:cs="Tahoma"/>
          <w:sz w:val="24"/>
          <w:szCs w:val="24"/>
          <w:lang w:val="en-IN" w:eastAsia="en-IN" w:bidi="ar-SA"/>
        </w:rPr>
        <w:t xml:space="preserve">, and sanctioned the layout and building plans for construction of a housing complex known as </w:t>
      </w:r>
      <w:r w:rsidRPr="00350786">
        <w:rPr>
          <w:rFonts w:ascii="Tahoma" w:eastAsia="Times New Roman" w:hAnsi="Tahoma" w:cs="Tahoma"/>
          <w:b/>
          <w:bCs/>
          <w:sz w:val="24"/>
          <w:szCs w:val="24"/>
          <w:lang w:val="en-IN" w:eastAsia="en-IN" w:bidi="ar-SA"/>
        </w:rPr>
        <w:t>“NYATI ETHOS II”</w:t>
      </w:r>
      <w:r w:rsidRPr="00350786">
        <w:rPr>
          <w:rFonts w:ascii="Tahoma" w:eastAsia="Times New Roman" w:hAnsi="Tahoma" w:cs="Tahoma"/>
          <w:sz w:val="24"/>
          <w:szCs w:val="24"/>
          <w:lang w:val="en-IN" w:eastAsia="en-IN" w:bidi="ar-SA"/>
        </w:rPr>
        <w:t xml:space="preserve"> (hereinafter referred to as the </w:t>
      </w:r>
      <w:r w:rsidRPr="00350786">
        <w:rPr>
          <w:rFonts w:ascii="Tahoma" w:eastAsia="Times New Roman" w:hAnsi="Tahoma" w:cs="Tahoma"/>
          <w:b/>
          <w:bCs/>
          <w:sz w:val="24"/>
          <w:szCs w:val="24"/>
          <w:lang w:val="en-IN" w:eastAsia="en-IN" w:bidi="ar-SA"/>
        </w:rPr>
        <w:t>“said Housing Complex”</w:t>
      </w:r>
      <w:r w:rsidRPr="00350786">
        <w:rPr>
          <w:rFonts w:ascii="Tahoma" w:eastAsia="Times New Roman" w:hAnsi="Tahoma" w:cs="Tahoma"/>
          <w:sz w:val="24"/>
          <w:szCs w:val="24"/>
          <w:lang w:val="en-IN" w:eastAsia="en-IN" w:bidi="ar-SA"/>
        </w:rPr>
        <w:t xml:space="preserve">), comprising Buildings </w:t>
      </w:r>
      <w:r w:rsidRPr="00350786">
        <w:rPr>
          <w:rFonts w:ascii="Tahoma" w:eastAsia="Times New Roman" w:hAnsi="Tahoma" w:cs="Tahoma"/>
          <w:b/>
          <w:bCs/>
          <w:sz w:val="24"/>
          <w:szCs w:val="24"/>
          <w:lang w:val="en-IN" w:eastAsia="en-IN" w:bidi="ar-SA"/>
        </w:rPr>
        <w:t>“C-1”, “C-2” and “D”</w:t>
      </w:r>
      <w:r w:rsidRPr="00350786">
        <w:rPr>
          <w:rFonts w:ascii="Tahoma" w:eastAsia="Times New Roman" w:hAnsi="Tahoma" w:cs="Tahoma"/>
          <w:sz w:val="24"/>
          <w:szCs w:val="24"/>
          <w:lang w:val="en-IN" w:eastAsia="en-IN" w:bidi="ar-SA"/>
        </w:rPr>
        <w:t>, consisting of residential flats to be constructed on the said Land.</w:t>
      </w:r>
    </w:p>
    <w:p w14:paraId="063636DE"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D.</w:t>
      </w:r>
      <w:r w:rsidRPr="00350786">
        <w:rPr>
          <w:rFonts w:ascii="Tahoma" w:eastAsia="Times New Roman" w:hAnsi="Tahoma" w:cs="Tahoma"/>
          <w:sz w:val="24"/>
          <w:szCs w:val="24"/>
          <w:lang w:val="en-IN" w:eastAsia="en-IN" w:bidi="ar-SA"/>
        </w:rPr>
        <w:t xml:space="preserve"> The Assignors entered into an Agreement with the Promoter in respect of </w:t>
      </w:r>
      <w:r w:rsidRPr="00350786">
        <w:rPr>
          <w:rFonts w:ascii="Tahoma" w:eastAsia="Times New Roman" w:hAnsi="Tahoma" w:cs="Tahoma"/>
          <w:b/>
          <w:bCs/>
          <w:sz w:val="24"/>
          <w:szCs w:val="24"/>
          <w:lang w:val="en-IN" w:eastAsia="en-IN" w:bidi="ar-SA"/>
        </w:rPr>
        <w:t>Flat No. 1202</w:t>
      </w:r>
      <w:r w:rsidRPr="00350786">
        <w:rPr>
          <w:rFonts w:ascii="Tahoma" w:eastAsia="Times New Roman" w:hAnsi="Tahoma" w:cs="Tahoma"/>
          <w:sz w:val="24"/>
          <w:szCs w:val="24"/>
          <w:lang w:val="en-IN" w:eastAsia="en-IN" w:bidi="ar-SA"/>
        </w:rPr>
        <w:t xml:space="preserve">, admeasuring about </w:t>
      </w:r>
      <w:r w:rsidRPr="00350786">
        <w:rPr>
          <w:rFonts w:ascii="Tahoma" w:eastAsia="Times New Roman" w:hAnsi="Tahoma" w:cs="Tahoma"/>
          <w:b/>
          <w:bCs/>
          <w:sz w:val="24"/>
          <w:szCs w:val="24"/>
          <w:lang w:val="en-IN" w:eastAsia="en-IN" w:bidi="ar-SA"/>
        </w:rPr>
        <w:t xml:space="preserve">850 Sq. Ft., equivalent to 78.99 Sq. </w:t>
      </w:r>
      <w:proofErr w:type="spellStart"/>
      <w:r w:rsidRPr="00350786">
        <w:rPr>
          <w:rFonts w:ascii="Tahoma" w:eastAsia="Times New Roman" w:hAnsi="Tahoma" w:cs="Tahoma"/>
          <w:b/>
          <w:bCs/>
          <w:sz w:val="24"/>
          <w:szCs w:val="24"/>
          <w:lang w:val="en-IN" w:eastAsia="en-IN" w:bidi="ar-SA"/>
        </w:rPr>
        <w:t>Mtrs</w:t>
      </w:r>
      <w:proofErr w:type="spellEnd"/>
      <w:r w:rsidRPr="00350786">
        <w:rPr>
          <w:rFonts w:ascii="Tahoma" w:eastAsia="Times New Roman" w:hAnsi="Tahoma" w:cs="Tahoma"/>
          <w:b/>
          <w:bCs/>
          <w:sz w:val="24"/>
          <w:szCs w:val="24"/>
          <w:lang w:val="en-IN" w:eastAsia="en-IN" w:bidi="ar-SA"/>
        </w:rPr>
        <w:t>. (Carpet Area)</w:t>
      </w:r>
      <w:r w:rsidRPr="00350786">
        <w:rPr>
          <w:rFonts w:ascii="Tahoma" w:eastAsia="Times New Roman" w:hAnsi="Tahoma" w:cs="Tahoma"/>
          <w:sz w:val="24"/>
          <w:szCs w:val="24"/>
          <w:lang w:val="en-IN" w:eastAsia="en-IN" w:bidi="ar-SA"/>
        </w:rPr>
        <w:t xml:space="preserve">, together with </w:t>
      </w:r>
      <w:r w:rsidRPr="00350786">
        <w:rPr>
          <w:rFonts w:ascii="Tahoma" w:eastAsia="Times New Roman" w:hAnsi="Tahoma" w:cs="Tahoma"/>
          <w:b/>
          <w:bCs/>
          <w:sz w:val="24"/>
          <w:szCs w:val="24"/>
          <w:lang w:val="en-IN" w:eastAsia="en-IN" w:bidi="ar-SA"/>
        </w:rPr>
        <w:t>Open Eye-Level Terrace</w:t>
      </w:r>
      <w:r w:rsidRPr="00350786">
        <w:rPr>
          <w:rFonts w:ascii="Tahoma" w:eastAsia="Times New Roman" w:hAnsi="Tahoma" w:cs="Tahoma"/>
          <w:sz w:val="24"/>
          <w:szCs w:val="24"/>
          <w:lang w:val="en-IN" w:eastAsia="en-IN" w:bidi="ar-SA"/>
        </w:rPr>
        <w:t xml:space="preserve"> admeasuring about </w:t>
      </w:r>
      <w:r w:rsidRPr="00350786">
        <w:rPr>
          <w:rFonts w:ascii="Tahoma" w:eastAsia="Times New Roman" w:hAnsi="Tahoma" w:cs="Tahoma"/>
          <w:b/>
          <w:bCs/>
          <w:sz w:val="24"/>
          <w:szCs w:val="24"/>
          <w:lang w:val="en-IN" w:eastAsia="en-IN" w:bidi="ar-SA"/>
        </w:rPr>
        <w:t xml:space="preserve">13.01 Sq. </w:t>
      </w:r>
      <w:proofErr w:type="spellStart"/>
      <w:r w:rsidRPr="00350786">
        <w:rPr>
          <w:rFonts w:ascii="Tahoma" w:eastAsia="Times New Roman" w:hAnsi="Tahoma" w:cs="Tahoma"/>
          <w:b/>
          <w:bCs/>
          <w:sz w:val="24"/>
          <w:szCs w:val="24"/>
          <w:lang w:val="en-IN" w:eastAsia="en-IN" w:bidi="ar-SA"/>
        </w:rPr>
        <w:t>Mtrs</w:t>
      </w:r>
      <w:proofErr w:type="spellEnd"/>
      <w:r w:rsidRPr="00350786">
        <w:rPr>
          <w:rFonts w:ascii="Tahoma" w:eastAsia="Times New Roman" w:hAnsi="Tahoma" w:cs="Tahoma"/>
          <w:b/>
          <w:bCs/>
          <w:sz w:val="24"/>
          <w:szCs w:val="24"/>
          <w:lang w:val="en-IN" w:eastAsia="en-IN" w:bidi="ar-SA"/>
        </w:rPr>
        <w:t>.</w:t>
      </w:r>
      <w:r w:rsidRPr="00350786">
        <w:rPr>
          <w:rFonts w:ascii="Tahoma" w:eastAsia="Times New Roman" w:hAnsi="Tahoma" w:cs="Tahoma"/>
          <w:sz w:val="24"/>
          <w:szCs w:val="24"/>
          <w:lang w:val="en-IN" w:eastAsia="en-IN" w:bidi="ar-SA"/>
        </w:rPr>
        <w:t xml:space="preserve">, situated on the </w:t>
      </w:r>
      <w:r w:rsidRPr="00350786">
        <w:rPr>
          <w:rFonts w:ascii="Tahoma" w:eastAsia="Times New Roman" w:hAnsi="Tahoma" w:cs="Tahoma"/>
          <w:b/>
          <w:bCs/>
          <w:sz w:val="24"/>
          <w:szCs w:val="24"/>
          <w:lang w:val="en-IN" w:eastAsia="en-IN" w:bidi="ar-SA"/>
        </w:rPr>
        <w:t>12th Floor of Building “PMC No. C-2 (Thames)”</w:t>
      </w:r>
      <w:r w:rsidRPr="00350786">
        <w:rPr>
          <w:rFonts w:ascii="Tahoma" w:eastAsia="Times New Roman" w:hAnsi="Tahoma" w:cs="Tahoma"/>
          <w:sz w:val="24"/>
          <w:szCs w:val="24"/>
          <w:lang w:val="en-IN" w:eastAsia="en-IN" w:bidi="ar-SA"/>
        </w:rPr>
        <w:t xml:space="preserve">, together with the exclusive right to use </w:t>
      </w:r>
      <w:r w:rsidRPr="00350786">
        <w:rPr>
          <w:rFonts w:ascii="Tahoma" w:eastAsia="Times New Roman" w:hAnsi="Tahoma" w:cs="Tahoma"/>
          <w:b/>
          <w:bCs/>
          <w:sz w:val="24"/>
          <w:szCs w:val="24"/>
          <w:lang w:val="en-IN" w:eastAsia="en-IN" w:bidi="ar-SA"/>
        </w:rPr>
        <w:t>Car Parking Space No. PP-05</w:t>
      </w:r>
      <w:r w:rsidRPr="00350786">
        <w:rPr>
          <w:rFonts w:ascii="Tahoma" w:eastAsia="Times New Roman" w:hAnsi="Tahoma" w:cs="Tahoma"/>
          <w:sz w:val="24"/>
          <w:szCs w:val="24"/>
          <w:lang w:val="en-IN" w:eastAsia="en-IN" w:bidi="ar-SA"/>
        </w:rPr>
        <w:t xml:space="preserve">, in the project </w:t>
      </w:r>
      <w:r w:rsidRPr="00350786">
        <w:rPr>
          <w:rFonts w:ascii="Tahoma" w:eastAsia="Times New Roman" w:hAnsi="Tahoma" w:cs="Tahoma"/>
          <w:sz w:val="24"/>
          <w:szCs w:val="24"/>
          <w:lang w:val="en-IN" w:eastAsia="en-IN" w:bidi="ar-SA"/>
        </w:rPr>
        <w:lastRenderedPageBreak/>
        <w:t xml:space="preserve">known as </w:t>
      </w:r>
      <w:r w:rsidRPr="00350786">
        <w:rPr>
          <w:rFonts w:ascii="Tahoma" w:eastAsia="Times New Roman" w:hAnsi="Tahoma" w:cs="Tahoma"/>
          <w:b/>
          <w:bCs/>
          <w:sz w:val="24"/>
          <w:szCs w:val="24"/>
          <w:lang w:val="en-IN" w:eastAsia="en-IN" w:bidi="ar-SA"/>
        </w:rPr>
        <w:t>“NYATI ETHOS II”</w:t>
      </w:r>
      <w:r w:rsidRPr="00350786">
        <w:rPr>
          <w:rFonts w:ascii="Tahoma" w:eastAsia="Times New Roman" w:hAnsi="Tahoma" w:cs="Tahoma"/>
          <w:sz w:val="24"/>
          <w:szCs w:val="24"/>
          <w:lang w:val="en-IN" w:eastAsia="en-IN" w:bidi="ar-SA"/>
        </w:rPr>
        <w:t xml:space="preserve">, situated in the Society known as </w:t>
      </w:r>
      <w:r w:rsidRPr="00350786">
        <w:rPr>
          <w:rFonts w:ascii="Tahoma" w:eastAsia="Times New Roman" w:hAnsi="Tahoma" w:cs="Tahoma"/>
          <w:b/>
          <w:bCs/>
          <w:sz w:val="24"/>
          <w:szCs w:val="24"/>
          <w:lang w:val="en-IN" w:eastAsia="en-IN" w:bidi="ar-SA"/>
        </w:rPr>
        <w:t>“NYATI ETHOS CO-OPERATIVE HOUSING SOCIETY LTD.”</w:t>
      </w:r>
      <w:r w:rsidRPr="00350786">
        <w:rPr>
          <w:rFonts w:ascii="Tahoma" w:eastAsia="Times New Roman" w:hAnsi="Tahoma" w:cs="Tahoma"/>
          <w:sz w:val="24"/>
          <w:szCs w:val="24"/>
          <w:lang w:val="en-IN" w:eastAsia="en-IN" w:bidi="ar-SA"/>
        </w:rPr>
        <w:t xml:space="preserve">, at Survey No. 19, </w:t>
      </w:r>
      <w:proofErr w:type="spellStart"/>
      <w:r w:rsidRPr="00350786">
        <w:rPr>
          <w:rFonts w:ascii="Tahoma" w:eastAsia="Times New Roman" w:hAnsi="Tahoma" w:cs="Tahoma"/>
          <w:sz w:val="24"/>
          <w:szCs w:val="24"/>
          <w:lang w:val="en-IN" w:eastAsia="en-IN" w:bidi="ar-SA"/>
        </w:rPr>
        <w:t>Hissa</w:t>
      </w:r>
      <w:proofErr w:type="spellEnd"/>
      <w:r w:rsidRPr="00350786">
        <w:rPr>
          <w:rFonts w:ascii="Tahoma" w:eastAsia="Times New Roman" w:hAnsi="Tahoma" w:cs="Tahoma"/>
          <w:sz w:val="24"/>
          <w:szCs w:val="24"/>
          <w:lang w:val="en-IN" w:eastAsia="en-IN" w:bidi="ar-SA"/>
        </w:rPr>
        <w:t xml:space="preserve"> No. 5 (formerly Survey No. 18, </w:t>
      </w:r>
      <w:proofErr w:type="spellStart"/>
      <w:r w:rsidRPr="00350786">
        <w:rPr>
          <w:rFonts w:ascii="Tahoma" w:eastAsia="Times New Roman" w:hAnsi="Tahoma" w:cs="Tahoma"/>
          <w:sz w:val="24"/>
          <w:szCs w:val="24"/>
          <w:lang w:val="en-IN" w:eastAsia="en-IN" w:bidi="ar-SA"/>
        </w:rPr>
        <w:t>Hissa</w:t>
      </w:r>
      <w:proofErr w:type="spellEnd"/>
      <w:r w:rsidRPr="00350786">
        <w:rPr>
          <w:rFonts w:ascii="Tahoma" w:eastAsia="Times New Roman" w:hAnsi="Tahoma" w:cs="Tahoma"/>
          <w:sz w:val="24"/>
          <w:szCs w:val="24"/>
          <w:lang w:val="en-IN" w:eastAsia="en-IN" w:bidi="ar-SA"/>
        </w:rPr>
        <w:t xml:space="preserve"> No. 5), Village </w:t>
      </w:r>
      <w:proofErr w:type="spellStart"/>
      <w:r w:rsidRPr="00350786">
        <w:rPr>
          <w:rFonts w:ascii="Tahoma" w:eastAsia="Times New Roman" w:hAnsi="Tahoma" w:cs="Tahoma"/>
          <w:sz w:val="24"/>
          <w:szCs w:val="24"/>
          <w:lang w:val="en-IN" w:eastAsia="en-IN" w:bidi="ar-SA"/>
        </w:rPr>
        <w:t>Undri</w:t>
      </w:r>
      <w:proofErr w:type="spellEnd"/>
      <w:r w:rsidRPr="00350786">
        <w:rPr>
          <w:rFonts w:ascii="Tahoma" w:eastAsia="Times New Roman" w:hAnsi="Tahoma" w:cs="Tahoma"/>
          <w:sz w:val="24"/>
          <w:szCs w:val="24"/>
          <w:lang w:val="en-IN" w:eastAsia="en-IN" w:bidi="ar-SA"/>
        </w:rPr>
        <w:t xml:space="preserve">, Pune, within the limits of Pune Municipal Corporation and within the jurisdiction of the Sub-Registrar, Haveli, Pune (hereinafter referred to as the </w:t>
      </w:r>
      <w:r w:rsidRPr="00350786">
        <w:rPr>
          <w:rFonts w:ascii="Tahoma" w:eastAsia="Times New Roman" w:hAnsi="Tahoma" w:cs="Tahoma"/>
          <w:b/>
          <w:bCs/>
          <w:sz w:val="24"/>
          <w:szCs w:val="24"/>
          <w:lang w:val="en-IN" w:eastAsia="en-IN" w:bidi="ar-SA"/>
        </w:rPr>
        <w:t>“said Flat”</w:t>
      </w:r>
      <w:r w:rsidRPr="00350786">
        <w:rPr>
          <w:rFonts w:ascii="Tahoma" w:eastAsia="Times New Roman" w:hAnsi="Tahoma" w:cs="Tahoma"/>
          <w:sz w:val="24"/>
          <w:szCs w:val="24"/>
          <w:lang w:val="en-IN" w:eastAsia="en-IN" w:bidi="ar-SA"/>
        </w:rPr>
        <w:t>).</w:t>
      </w:r>
    </w:p>
    <w:p w14:paraId="68E3A27C"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 xml:space="preserve">The said Agreement was executed on </w:t>
      </w:r>
      <w:r w:rsidRPr="00350786">
        <w:rPr>
          <w:rFonts w:ascii="Tahoma" w:eastAsia="Times New Roman" w:hAnsi="Tahoma" w:cs="Tahoma"/>
          <w:b/>
          <w:bCs/>
          <w:sz w:val="24"/>
          <w:szCs w:val="24"/>
          <w:lang w:val="en-IN" w:eastAsia="en-IN" w:bidi="ar-SA"/>
        </w:rPr>
        <w:t>10/02/2014</w:t>
      </w:r>
      <w:r w:rsidRPr="00350786">
        <w:rPr>
          <w:rFonts w:ascii="Tahoma" w:eastAsia="Times New Roman" w:hAnsi="Tahoma" w:cs="Tahoma"/>
          <w:sz w:val="24"/>
          <w:szCs w:val="24"/>
          <w:lang w:val="en-IN" w:eastAsia="en-IN" w:bidi="ar-SA"/>
        </w:rPr>
        <w:t xml:space="preserve"> and registered in the office of the Sub-Registrar, Haveli No. 3, Pune, under Serial No. </w:t>
      </w:r>
      <w:r w:rsidRPr="00350786">
        <w:rPr>
          <w:rFonts w:ascii="Tahoma" w:eastAsia="Times New Roman" w:hAnsi="Tahoma" w:cs="Tahoma"/>
          <w:b/>
          <w:bCs/>
          <w:sz w:val="24"/>
          <w:szCs w:val="24"/>
          <w:lang w:val="en-IN" w:eastAsia="en-IN" w:bidi="ar-SA"/>
        </w:rPr>
        <w:t>1352/2014</w:t>
      </w:r>
      <w:r w:rsidRPr="00350786">
        <w:rPr>
          <w:rFonts w:ascii="Tahoma" w:eastAsia="Times New Roman" w:hAnsi="Tahoma" w:cs="Tahoma"/>
          <w:sz w:val="24"/>
          <w:szCs w:val="24"/>
          <w:lang w:val="en-IN" w:eastAsia="en-IN" w:bidi="ar-SA"/>
        </w:rPr>
        <w:t>.</w:t>
      </w:r>
    </w:p>
    <w:p w14:paraId="7FDD65F4"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E.</w:t>
      </w:r>
      <w:r w:rsidRPr="00350786">
        <w:rPr>
          <w:rFonts w:ascii="Tahoma" w:eastAsia="Times New Roman" w:hAnsi="Tahoma" w:cs="Tahoma"/>
          <w:sz w:val="24"/>
          <w:szCs w:val="24"/>
          <w:lang w:val="en-IN" w:eastAsia="en-IN" w:bidi="ar-SA"/>
        </w:rPr>
        <w:t xml:space="preserve"> The Assignors paid the full and final consideration payable to the Promoter under the said Agreement, and thereafter the Promoter handed over vacant and peaceful possession of the said Flat to the Assignors.</w:t>
      </w:r>
    </w:p>
    <w:p w14:paraId="6B9D4BF5"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F.</w:t>
      </w:r>
      <w:r w:rsidRPr="00350786">
        <w:rPr>
          <w:rFonts w:ascii="Tahoma" w:eastAsia="Times New Roman" w:hAnsi="Tahoma" w:cs="Tahoma"/>
          <w:sz w:val="24"/>
          <w:szCs w:val="24"/>
          <w:lang w:val="en-IN" w:eastAsia="en-IN" w:bidi="ar-SA"/>
        </w:rPr>
        <w:t xml:space="preserve"> Thereafter, </w:t>
      </w:r>
      <w:r w:rsidRPr="00350786">
        <w:rPr>
          <w:rFonts w:ascii="Tahoma" w:eastAsia="Times New Roman" w:hAnsi="Tahoma" w:cs="Tahoma"/>
          <w:b/>
          <w:bCs/>
          <w:sz w:val="24"/>
          <w:szCs w:val="24"/>
          <w:lang w:val="en-IN" w:eastAsia="en-IN" w:bidi="ar-SA"/>
        </w:rPr>
        <w:t>NYATI ETHOS CO-OPERATIVE HOUSING SOCIETY LTD.</w:t>
      </w:r>
      <w:r w:rsidRPr="00350786">
        <w:rPr>
          <w:rFonts w:ascii="Tahoma" w:eastAsia="Times New Roman" w:hAnsi="Tahoma" w:cs="Tahoma"/>
          <w:sz w:val="24"/>
          <w:szCs w:val="24"/>
          <w:lang w:val="en-IN" w:eastAsia="en-IN" w:bidi="ar-SA"/>
        </w:rPr>
        <w:t xml:space="preserve">, bearing Registration No. </w:t>
      </w:r>
      <w:r w:rsidRPr="00350786">
        <w:rPr>
          <w:rFonts w:ascii="Tahoma" w:eastAsia="Times New Roman" w:hAnsi="Tahoma" w:cs="Tahoma"/>
          <w:b/>
          <w:bCs/>
          <w:sz w:val="24"/>
          <w:szCs w:val="24"/>
          <w:lang w:val="en-IN" w:eastAsia="en-IN" w:bidi="ar-SA"/>
        </w:rPr>
        <w:t>PNA/PNA(</w:t>
      </w:r>
      <w:proofErr w:type="gramStart"/>
      <w:r w:rsidRPr="00350786">
        <w:rPr>
          <w:rFonts w:ascii="Tahoma" w:eastAsia="Times New Roman" w:hAnsi="Tahoma" w:cs="Tahoma"/>
          <w:b/>
          <w:bCs/>
          <w:sz w:val="24"/>
          <w:szCs w:val="24"/>
          <w:lang w:val="en-IN" w:eastAsia="en-IN" w:bidi="ar-SA"/>
        </w:rPr>
        <w:t>4)HSG</w:t>
      </w:r>
      <w:proofErr w:type="gramEnd"/>
      <w:r w:rsidRPr="00350786">
        <w:rPr>
          <w:rFonts w:ascii="Tahoma" w:eastAsia="Times New Roman" w:hAnsi="Tahoma" w:cs="Tahoma"/>
          <w:b/>
          <w:bCs/>
          <w:sz w:val="24"/>
          <w:szCs w:val="24"/>
          <w:lang w:val="en-IN" w:eastAsia="en-IN" w:bidi="ar-SA"/>
        </w:rPr>
        <w:t>/(TC)/17473/2016-2017</w:t>
      </w:r>
      <w:r w:rsidRPr="00350786">
        <w:rPr>
          <w:rFonts w:ascii="Tahoma" w:eastAsia="Times New Roman" w:hAnsi="Tahoma" w:cs="Tahoma"/>
          <w:sz w:val="24"/>
          <w:szCs w:val="24"/>
          <w:lang w:val="en-IN" w:eastAsia="en-IN" w:bidi="ar-SA"/>
        </w:rPr>
        <w:t xml:space="preserve">, dated </w:t>
      </w:r>
      <w:r w:rsidRPr="00350786">
        <w:rPr>
          <w:rFonts w:ascii="Tahoma" w:eastAsia="Times New Roman" w:hAnsi="Tahoma" w:cs="Tahoma"/>
          <w:b/>
          <w:bCs/>
          <w:sz w:val="24"/>
          <w:szCs w:val="24"/>
          <w:lang w:val="en-IN" w:eastAsia="en-IN" w:bidi="ar-SA"/>
        </w:rPr>
        <w:t>11/05/2016</w:t>
      </w:r>
      <w:r w:rsidRPr="00350786">
        <w:rPr>
          <w:rFonts w:ascii="Tahoma" w:eastAsia="Times New Roman" w:hAnsi="Tahoma" w:cs="Tahoma"/>
          <w:sz w:val="24"/>
          <w:szCs w:val="24"/>
          <w:lang w:val="en-IN" w:eastAsia="en-IN" w:bidi="ar-SA"/>
        </w:rPr>
        <w:t xml:space="preserve">, was formed. The Assignors became members of the said Society and the Society issued </w:t>
      </w:r>
      <w:r w:rsidRPr="00350786">
        <w:rPr>
          <w:rFonts w:ascii="Tahoma" w:eastAsia="Times New Roman" w:hAnsi="Tahoma" w:cs="Tahoma"/>
          <w:b/>
          <w:bCs/>
          <w:sz w:val="24"/>
          <w:szCs w:val="24"/>
          <w:lang w:val="en-IN" w:eastAsia="en-IN" w:bidi="ar-SA"/>
        </w:rPr>
        <w:t>Share Certificate No. 233</w:t>
      </w:r>
      <w:r w:rsidRPr="00350786">
        <w:rPr>
          <w:rFonts w:ascii="Tahoma" w:eastAsia="Times New Roman" w:hAnsi="Tahoma" w:cs="Tahoma"/>
          <w:sz w:val="24"/>
          <w:szCs w:val="24"/>
          <w:lang w:val="en-IN" w:eastAsia="en-IN" w:bidi="ar-SA"/>
        </w:rPr>
        <w:t xml:space="preserve">, comprising </w:t>
      </w:r>
      <w:r w:rsidRPr="00350786">
        <w:rPr>
          <w:rFonts w:ascii="Tahoma" w:eastAsia="Times New Roman" w:hAnsi="Tahoma" w:cs="Tahoma"/>
          <w:b/>
          <w:bCs/>
          <w:sz w:val="24"/>
          <w:szCs w:val="24"/>
          <w:lang w:val="en-IN" w:eastAsia="en-IN" w:bidi="ar-SA"/>
        </w:rPr>
        <w:t>Shares Nos. 2321 to 2330</w:t>
      </w:r>
      <w:r w:rsidRPr="00350786">
        <w:rPr>
          <w:rFonts w:ascii="Tahoma" w:eastAsia="Times New Roman" w:hAnsi="Tahoma" w:cs="Tahoma"/>
          <w:sz w:val="24"/>
          <w:szCs w:val="24"/>
          <w:lang w:val="en-IN" w:eastAsia="en-IN" w:bidi="ar-SA"/>
        </w:rPr>
        <w:t xml:space="preserve">, both inclusive, in favour of the Assignors (hereinafter referred to as the </w:t>
      </w:r>
      <w:r w:rsidRPr="00350786">
        <w:rPr>
          <w:rFonts w:ascii="Tahoma" w:eastAsia="Times New Roman" w:hAnsi="Tahoma" w:cs="Tahoma"/>
          <w:b/>
          <w:bCs/>
          <w:sz w:val="24"/>
          <w:szCs w:val="24"/>
          <w:lang w:val="en-IN" w:eastAsia="en-IN" w:bidi="ar-SA"/>
        </w:rPr>
        <w:t>“said Shares”</w:t>
      </w:r>
      <w:r w:rsidRPr="00350786">
        <w:rPr>
          <w:rFonts w:ascii="Tahoma" w:eastAsia="Times New Roman" w:hAnsi="Tahoma" w:cs="Tahoma"/>
          <w:sz w:val="24"/>
          <w:szCs w:val="24"/>
          <w:lang w:val="en-IN" w:eastAsia="en-IN" w:bidi="ar-SA"/>
        </w:rPr>
        <w:t>).</w:t>
      </w:r>
    </w:p>
    <w:p w14:paraId="0C77DBD6"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G.</w:t>
      </w:r>
      <w:r w:rsidRPr="00350786">
        <w:rPr>
          <w:rFonts w:ascii="Tahoma" w:eastAsia="Times New Roman" w:hAnsi="Tahoma" w:cs="Tahoma"/>
          <w:sz w:val="24"/>
          <w:szCs w:val="24"/>
          <w:lang w:val="en-IN" w:eastAsia="en-IN" w:bidi="ar-SA"/>
        </w:rPr>
        <w:t xml:space="preserve"> By virtue of the aforesaid Agreement, payment of the consideration, delivery of possession and membership of the Society, the Assignors became entitled to the said Flat together with the said Shares, Society membership and all rights, title, interest and appurtenant rights attached thereto.</w:t>
      </w:r>
    </w:p>
    <w:p w14:paraId="6D394E85"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H.</w:t>
      </w:r>
      <w:r w:rsidRPr="00350786">
        <w:rPr>
          <w:rFonts w:ascii="Tahoma" w:eastAsia="Times New Roman" w:hAnsi="Tahoma" w:cs="Tahoma"/>
          <w:sz w:val="24"/>
          <w:szCs w:val="24"/>
          <w:lang w:val="en-IN" w:eastAsia="en-IN" w:bidi="ar-SA"/>
        </w:rPr>
        <w:t xml:space="preserve"> The Land Owners along with the Promoter have also executed a registered Conveyance Deed in favour of the said Society on </w:t>
      </w:r>
      <w:r w:rsidRPr="00350786">
        <w:rPr>
          <w:rFonts w:ascii="Tahoma" w:eastAsia="Times New Roman" w:hAnsi="Tahoma" w:cs="Tahoma"/>
          <w:b/>
          <w:bCs/>
          <w:sz w:val="24"/>
          <w:szCs w:val="24"/>
          <w:lang w:val="en-IN" w:eastAsia="en-IN" w:bidi="ar-SA"/>
        </w:rPr>
        <w:t>24/09/2021</w:t>
      </w:r>
      <w:r w:rsidRPr="00350786">
        <w:rPr>
          <w:rFonts w:ascii="Tahoma" w:eastAsia="Times New Roman" w:hAnsi="Tahoma" w:cs="Tahoma"/>
          <w:sz w:val="24"/>
          <w:szCs w:val="24"/>
          <w:lang w:val="en-IN" w:eastAsia="en-IN" w:bidi="ar-SA"/>
        </w:rPr>
        <w:t xml:space="preserve">, which was registered in the office of the Sub-Registrar, Haveli No. 25, Pune, under Serial No. </w:t>
      </w:r>
      <w:r w:rsidRPr="00350786">
        <w:rPr>
          <w:rFonts w:ascii="Tahoma" w:eastAsia="Times New Roman" w:hAnsi="Tahoma" w:cs="Tahoma"/>
          <w:b/>
          <w:bCs/>
          <w:sz w:val="24"/>
          <w:szCs w:val="24"/>
          <w:lang w:val="en-IN" w:eastAsia="en-IN" w:bidi="ar-SA"/>
        </w:rPr>
        <w:t>12567/2021</w:t>
      </w:r>
      <w:r w:rsidRPr="00350786">
        <w:rPr>
          <w:rFonts w:ascii="Tahoma" w:eastAsia="Times New Roman" w:hAnsi="Tahoma" w:cs="Tahoma"/>
          <w:sz w:val="24"/>
          <w:szCs w:val="24"/>
          <w:lang w:val="en-IN" w:eastAsia="en-IN" w:bidi="ar-SA"/>
        </w:rPr>
        <w:t>.</w:t>
      </w:r>
    </w:p>
    <w:p w14:paraId="4A8643D8"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lastRenderedPageBreak/>
        <w:t>I.</w:t>
      </w:r>
      <w:r w:rsidRPr="00350786">
        <w:rPr>
          <w:rFonts w:ascii="Tahoma" w:eastAsia="Times New Roman" w:hAnsi="Tahoma" w:cs="Tahoma"/>
          <w:sz w:val="24"/>
          <w:szCs w:val="24"/>
          <w:lang w:val="en-IN" w:eastAsia="en-IN" w:bidi="ar-SA"/>
        </w:rPr>
        <w:t xml:space="preserve"> The Assignors have agreed to sell, assign and transfer the said Flat, together with the said Shares, Society membership and all rights, title, interest and appurtenant rights attached thereto, to the Assignee for a total consideration of </w:t>
      </w:r>
      <w:r w:rsidRPr="00350786">
        <w:rPr>
          <w:rFonts w:ascii="Tahoma" w:eastAsia="Times New Roman" w:hAnsi="Tahoma" w:cs="Tahoma"/>
          <w:b/>
          <w:bCs/>
          <w:sz w:val="24"/>
          <w:szCs w:val="24"/>
          <w:lang w:val="en-IN" w:eastAsia="en-IN" w:bidi="ar-SA"/>
        </w:rPr>
        <w:t>Rs. 70,00,000/- (Rupees Seventy Lakhs Only)</w:t>
      </w:r>
      <w:r w:rsidRPr="00350786">
        <w:rPr>
          <w:rFonts w:ascii="Tahoma" w:eastAsia="Times New Roman" w:hAnsi="Tahoma" w:cs="Tahoma"/>
          <w:sz w:val="24"/>
          <w:szCs w:val="24"/>
          <w:lang w:val="en-IN" w:eastAsia="en-IN" w:bidi="ar-SA"/>
        </w:rPr>
        <w:t>.</w:t>
      </w:r>
    </w:p>
    <w:p w14:paraId="1BE5954E"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J.</w:t>
      </w:r>
      <w:r w:rsidRPr="00350786">
        <w:rPr>
          <w:rFonts w:ascii="Tahoma" w:eastAsia="Times New Roman" w:hAnsi="Tahoma" w:cs="Tahoma"/>
          <w:sz w:val="24"/>
          <w:szCs w:val="24"/>
          <w:lang w:val="en-IN" w:eastAsia="en-IN" w:bidi="ar-SA"/>
        </w:rPr>
        <w:t xml:space="preserve"> The Assignee has agreed to acquire and accept the said Flat together with the said Shares, Society membership and all rights, title, interest and appurtenant rights attached thereto from the Assignors for the aforesaid consideration and upon the terms and conditions contained herein.</w:t>
      </w:r>
    </w:p>
    <w:p w14:paraId="519D9106" w14:textId="77777777" w:rsidR="00350786" w:rsidRPr="00350786" w:rsidRDefault="00350786" w:rsidP="00350786">
      <w:pPr>
        <w:spacing w:before="100" w:beforeAutospacing="1" w:after="100" w:afterAutospacing="1" w:line="360" w:lineRule="auto"/>
        <w:jc w:val="both"/>
        <w:outlineLvl w:val="1"/>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NOW THIS DEED OF ASSIGNMENT WITNESSETH AND IT IS HEREBY AGREED, DECLARED AND CONFIRMED BY AND BETWEEN THE PARTIES HERETO AS FOLLOWS:</w:t>
      </w:r>
    </w:p>
    <w:p w14:paraId="24D17C28" w14:textId="77777777" w:rsidR="00350786" w:rsidRPr="00350786" w:rsidRDefault="00350786" w:rsidP="00350786">
      <w:pPr>
        <w:spacing w:before="100" w:beforeAutospacing="1" w:after="100" w:afterAutospacing="1" w:line="360" w:lineRule="auto"/>
        <w:jc w:val="both"/>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1. CONSIDERATION</w:t>
      </w:r>
    </w:p>
    <w:p w14:paraId="1394D05E"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 xml:space="preserve">In consideration of the total sum of </w:t>
      </w:r>
      <w:r w:rsidRPr="00350786">
        <w:rPr>
          <w:rFonts w:ascii="Tahoma" w:eastAsia="Times New Roman" w:hAnsi="Tahoma" w:cs="Tahoma"/>
          <w:b/>
          <w:bCs/>
          <w:sz w:val="24"/>
          <w:szCs w:val="24"/>
          <w:lang w:val="en-IN" w:eastAsia="en-IN" w:bidi="ar-SA"/>
        </w:rPr>
        <w:t>Rs. 70,00,000/- (Rupees Seventy Lakhs Only)</w:t>
      </w:r>
      <w:r w:rsidRPr="00350786">
        <w:rPr>
          <w:rFonts w:ascii="Tahoma" w:eastAsia="Times New Roman" w:hAnsi="Tahoma" w:cs="Tahoma"/>
          <w:sz w:val="24"/>
          <w:szCs w:val="24"/>
          <w:lang w:val="en-IN" w:eastAsia="en-IN" w:bidi="ar-SA"/>
        </w:rPr>
        <w:t>, agreed to be paid by the Assignee to the Assignors towards the said Flat and the rights attached thereto, the Assignors hereby acknowledge and confirm receipt of the entire consideration as follows: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30"/>
        <w:gridCol w:w="1980"/>
      </w:tblGrid>
      <w:tr w:rsidR="00350786" w:rsidRPr="00350786" w14:paraId="48354351" w14:textId="77777777" w:rsidTr="00350786">
        <w:trPr>
          <w:tblCellSpacing w:w="15" w:type="dxa"/>
        </w:trPr>
        <w:tc>
          <w:tcPr>
            <w:tcW w:w="0" w:type="auto"/>
            <w:vAlign w:val="center"/>
            <w:hideMark/>
          </w:tcPr>
          <w:p w14:paraId="4F0A64B7" w14:textId="77777777" w:rsidR="00350786" w:rsidRPr="00350786" w:rsidRDefault="00350786" w:rsidP="00350786">
            <w:pPr>
              <w:spacing w:after="0" w:line="360" w:lineRule="auto"/>
              <w:jc w:val="both"/>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Particulars</w:t>
            </w:r>
          </w:p>
        </w:tc>
        <w:tc>
          <w:tcPr>
            <w:tcW w:w="0" w:type="auto"/>
            <w:vAlign w:val="center"/>
            <w:hideMark/>
          </w:tcPr>
          <w:p w14:paraId="5CC68DA8" w14:textId="77777777" w:rsidR="00350786" w:rsidRPr="00350786" w:rsidRDefault="00350786" w:rsidP="00350786">
            <w:pPr>
              <w:spacing w:after="0" w:line="360" w:lineRule="auto"/>
              <w:jc w:val="both"/>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Amount</w:t>
            </w:r>
          </w:p>
        </w:tc>
      </w:tr>
      <w:tr w:rsidR="00350786" w:rsidRPr="00350786" w14:paraId="09A11C49" w14:textId="77777777" w:rsidTr="00350786">
        <w:trPr>
          <w:tblCellSpacing w:w="15" w:type="dxa"/>
        </w:trPr>
        <w:tc>
          <w:tcPr>
            <w:tcW w:w="0" w:type="auto"/>
            <w:vAlign w:val="center"/>
            <w:hideMark/>
          </w:tcPr>
          <w:p w14:paraId="3E6459BC" w14:textId="77777777" w:rsidR="00350786" w:rsidRPr="00350786" w:rsidRDefault="00350786" w:rsidP="00350786">
            <w:pPr>
              <w:spacing w:after="0"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Token Amount paid</w:t>
            </w:r>
          </w:p>
        </w:tc>
        <w:tc>
          <w:tcPr>
            <w:tcW w:w="0" w:type="auto"/>
            <w:vAlign w:val="center"/>
            <w:hideMark/>
          </w:tcPr>
          <w:p w14:paraId="2AD35CF0" w14:textId="77777777" w:rsidR="00350786" w:rsidRPr="00350786" w:rsidRDefault="00350786" w:rsidP="00350786">
            <w:pPr>
              <w:spacing w:after="0"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Rs. 1,00,000/-</w:t>
            </w:r>
          </w:p>
        </w:tc>
      </w:tr>
      <w:tr w:rsidR="00350786" w:rsidRPr="00350786" w14:paraId="7D80FC20" w14:textId="77777777" w:rsidTr="00350786">
        <w:trPr>
          <w:tblCellSpacing w:w="15" w:type="dxa"/>
        </w:trPr>
        <w:tc>
          <w:tcPr>
            <w:tcW w:w="0" w:type="auto"/>
            <w:vAlign w:val="center"/>
            <w:hideMark/>
          </w:tcPr>
          <w:p w14:paraId="04C6DFBC" w14:textId="77777777" w:rsidR="00350786" w:rsidRPr="00350786" w:rsidRDefault="00350786" w:rsidP="00350786">
            <w:pPr>
              <w:spacing w:after="0"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Balance Amount paid</w:t>
            </w:r>
          </w:p>
        </w:tc>
        <w:tc>
          <w:tcPr>
            <w:tcW w:w="0" w:type="auto"/>
            <w:vAlign w:val="center"/>
            <w:hideMark/>
          </w:tcPr>
          <w:p w14:paraId="5C81E026" w14:textId="77777777" w:rsidR="00350786" w:rsidRPr="00350786" w:rsidRDefault="00350786" w:rsidP="00350786">
            <w:pPr>
              <w:spacing w:after="0"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Rs. 69,00,000/-</w:t>
            </w:r>
          </w:p>
        </w:tc>
      </w:tr>
      <w:tr w:rsidR="00350786" w:rsidRPr="00350786" w14:paraId="4C646A2C" w14:textId="77777777" w:rsidTr="00350786">
        <w:trPr>
          <w:tblCellSpacing w:w="15" w:type="dxa"/>
        </w:trPr>
        <w:tc>
          <w:tcPr>
            <w:tcW w:w="0" w:type="auto"/>
            <w:vAlign w:val="center"/>
            <w:hideMark/>
          </w:tcPr>
          <w:p w14:paraId="58554E29" w14:textId="77777777" w:rsidR="00350786" w:rsidRPr="00350786" w:rsidRDefault="00350786" w:rsidP="00350786">
            <w:pPr>
              <w:spacing w:after="0" w:line="360" w:lineRule="auto"/>
              <w:jc w:val="both"/>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Total Consideration</w:t>
            </w:r>
          </w:p>
        </w:tc>
        <w:tc>
          <w:tcPr>
            <w:tcW w:w="0" w:type="auto"/>
            <w:vAlign w:val="center"/>
            <w:hideMark/>
          </w:tcPr>
          <w:p w14:paraId="5BA46285" w14:textId="77777777" w:rsidR="00350786" w:rsidRPr="00350786" w:rsidRDefault="00350786" w:rsidP="00350786">
            <w:pPr>
              <w:spacing w:after="0" w:line="360" w:lineRule="auto"/>
              <w:jc w:val="both"/>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Rs. 70,00,000/-</w:t>
            </w:r>
          </w:p>
        </w:tc>
      </w:tr>
    </w:tbl>
    <w:p w14:paraId="4349FC5E"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 xml:space="preserve">The Assignors hereby acknowledge and confirm that they have received the entire consideration of </w:t>
      </w:r>
      <w:r w:rsidRPr="00350786">
        <w:rPr>
          <w:rFonts w:ascii="Tahoma" w:eastAsia="Times New Roman" w:hAnsi="Tahoma" w:cs="Tahoma"/>
          <w:b/>
          <w:bCs/>
          <w:sz w:val="24"/>
          <w:szCs w:val="24"/>
          <w:lang w:val="en-IN" w:eastAsia="en-IN" w:bidi="ar-SA"/>
        </w:rPr>
        <w:t>Rs. 70,00,000/- (Rupees Seventy Lakhs Only)</w:t>
      </w:r>
      <w:r w:rsidRPr="00350786">
        <w:rPr>
          <w:rFonts w:ascii="Tahoma" w:eastAsia="Times New Roman" w:hAnsi="Tahoma" w:cs="Tahoma"/>
          <w:sz w:val="24"/>
          <w:szCs w:val="24"/>
          <w:lang w:val="en-IN" w:eastAsia="en-IN" w:bidi="ar-SA"/>
        </w:rPr>
        <w:t xml:space="preserve"> from the Assignee in full and final settlement at or before the execution of this Deed and that nothing remains due and payable by the Assignee towards the consideration.</w:t>
      </w:r>
    </w:p>
    <w:p w14:paraId="08636896" w14:textId="77777777" w:rsidR="00350786" w:rsidRPr="00350786" w:rsidRDefault="00350786" w:rsidP="00350786">
      <w:pPr>
        <w:spacing w:before="100" w:beforeAutospacing="1" w:after="100" w:afterAutospacing="1" w:line="360" w:lineRule="auto"/>
        <w:jc w:val="both"/>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lastRenderedPageBreak/>
        <w:t>2. ASSIGNMENT AND TRANSFER</w:t>
      </w:r>
    </w:p>
    <w:p w14:paraId="68AFEC13"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Assignors hereby grant, convey, assign, transfer and assure unto the Assignee all their right, title, interest, claim and beneficial interest in and to the said Flat, together with the said Shares, membership of the Society, exclusive right to use the said Car Parking Space, terrace rights and all easements, liberties, privileges and other appurtenant rights attached thereto.</w:t>
      </w:r>
    </w:p>
    <w:p w14:paraId="40008DD6"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said Flat and the aforesaid rights and interests are hereby assigned and transferred to the Assignee absolutely and forever, subject to the terms and conditions of this Deed and the applicable rules and regulations of the Society and the concerned authorities.</w:t>
      </w:r>
    </w:p>
    <w:p w14:paraId="704E2B06" w14:textId="77777777" w:rsidR="00350786" w:rsidRPr="00350786" w:rsidRDefault="00350786" w:rsidP="00350786">
      <w:pPr>
        <w:spacing w:before="100" w:beforeAutospacing="1" w:after="100" w:afterAutospacing="1" w:line="360" w:lineRule="auto"/>
        <w:jc w:val="both"/>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3. REPRESENTATIONS AND COVENANTS OF THE ASSIGNORS</w:t>
      </w:r>
    </w:p>
    <w:p w14:paraId="01D56EAF"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Assignors hereby represent, declare and covenant with the Assignee that:</w:t>
      </w:r>
    </w:p>
    <w:p w14:paraId="7403D975"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a. They are lawfully entitled to the said Flat and the said Shares and have full right, power and authority to assign and transfer the same to the Assignee.</w:t>
      </w:r>
    </w:p>
    <w:p w14:paraId="52BA4BF3"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b. They have not entered into any prior agreement, arrangement or transaction for sale, assignment or transfer of the said Flat or the said Shares in favour of any other person.</w:t>
      </w:r>
    </w:p>
    <w:p w14:paraId="50009027"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c. The said Flat and the said Shares are free from any mortgage, charge, lien, encumbrance, attachment or third-party claim or interest created by or through the Assignors.</w:t>
      </w:r>
    </w:p>
    <w:p w14:paraId="40A71111"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d. They have not done or omitted to do anything whereby their right, title and interest in the said Flat or their membership and Shares in the Society have been adversely affected.</w:t>
      </w:r>
    </w:p>
    <w:p w14:paraId="64469E67"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lastRenderedPageBreak/>
        <w:t>e. There is no subsisting agreement or commitment by the Assignors which prevents or restricts the transfer of the said Flat and the said Shares to the Assignee.</w:t>
      </w:r>
    </w:p>
    <w:p w14:paraId="0437BE79" w14:textId="77777777" w:rsidR="00350786" w:rsidRPr="00350786" w:rsidRDefault="00350786" w:rsidP="00350786">
      <w:pPr>
        <w:spacing w:before="100" w:beforeAutospacing="1" w:after="100" w:afterAutospacing="1" w:line="360" w:lineRule="auto"/>
        <w:jc w:val="both"/>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4. SOCIETY MEMBERSHIP AND SHARES</w:t>
      </w:r>
    </w:p>
    <w:p w14:paraId="6992CE65"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Assignors shall transfer and hand over to the Assignee all their rights and interest in the said Shares and Society membership pertaining to the said Flat.</w:t>
      </w:r>
    </w:p>
    <w:p w14:paraId="4004D980"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Assignors shall sign and execute all necessary applications, forms, declarations, undertakings, transfer forms and other documents required by the Society for recording the Assignee as the member in respect of the said Flat and for transferring the said Shares in his name.</w:t>
      </w:r>
    </w:p>
    <w:p w14:paraId="1518D10E"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Assignee shall bear and pay the applicable Society transfer charges and other charges payable for such transfer.</w:t>
      </w:r>
    </w:p>
    <w:p w14:paraId="7418B97C" w14:textId="77777777" w:rsidR="00350786" w:rsidRPr="00350786" w:rsidRDefault="00350786" w:rsidP="00350786">
      <w:pPr>
        <w:spacing w:before="100" w:beforeAutospacing="1" w:after="100" w:afterAutospacing="1" w:line="360" w:lineRule="auto"/>
        <w:jc w:val="both"/>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5. TAXES, OUTGOINGS AND SOCIETY DUES</w:t>
      </w:r>
    </w:p>
    <w:p w14:paraId="7390BB1C"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Assignors shall pay and clear all Society maintenance charges, electricity charges, municipal taxes and other dues relating to the said Flat up to the date of execution of this Deed.</w:t>
      </w:r>
    </w:p>
    <w:p w14:paraId="12672520"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Any outstanding dues pertaining to the period prior to the execution of this Deed, if subsequently discovered, shall be borne and paid by the Assignors.</w:t>
      </w:r>
    </w:p>
    <w:p w14:paraId="1A07EB28"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Assignee shall be responsible for all taxes, Society maintenance charges, electricity charges, assessments and other outgoings relating to the said Flat accruing from and after the date of execution of this Deed.</w:t>
      </w:r>
    </w:p>
    <w:p w14:paraId="3CD52FA7" w14:textId="77777777" w:rsidR="00350786" w:rsidRPr="00350786" w:rsidRDefault="00350786" w:rsidP="00350786">
      <w:pPr>
        <w:spacing w:before="100" w:beforeAutospacing="1" w:after="100" w:afterAutospacing="1" w:line="360" w:lineRule="auto"/>
        <w:jc w:val="both"/>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6. POSSESSION</w:t>
      </w:r>
    </w:p>
    <w:p w14:paraId="5991F681"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Assignors have handed over vacant and peaceful possession of the said Flat to the Assignee simultaneously with the execution of this Deed.</w:t>
      </w:r>
    </w:p>
    <w:p w14:paraId="4FAA8EBA"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lastRenderedPageBreak/>
        <w:t>The Assignee hereby confirms that he has received vacant and peaceful possession of the said Flat from the Assignors and has accepted the same in its present condition.</w:t>
      </w:r>
    </w:p>
    <w:p w14:paraId="5D324392" w14:textId="77777777" w:rsidR="00350786" w:rsidRPr="00350786" w:rsidRDefault="00350786" w:rsidP="00350786">
      <w:pPr>
        <w:spacing w:before="100" w:beforeAutospacing="1" w:after="100" w:afterAutospacing="1" w:line="360" w:lineRule="auto"/>
        <w:jc w:val="both"/>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7. STAMP DUTY AND REGISTRATION CHARGES</w:t>
      </w:r>
    </w:p>
    <w:p w14:paraId="6C57153F"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Assignee shall bear and pay the applicable stamp duty, registration charges, Society transfer charges and other incidental expenses payable in connection with this Deed and the transfer of the said Flat and the said Shares in his name.</w:t>
      </w:r>
    </w:p>
    <w:p w14:paraId="63D71097" w14:textId="77777777" w:rsidR="00350786" w:rsidRPr="00350786" w:rsidRDefault="00350786" w:rsidP="00350786">
      <w:pPr>
        <w:spacing w:before="100" w:beforeAutospacing="1" w:after="100" w:afterAutospacing="1" w:line="360" w:lineRule="auto"/>
        <w:jc w:val="both"/>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8. ELECTRICITY CONNECTION</w:t>
      </w:r>
    </w:p>
    <w:p w14:paraId="4CA450B0"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Assignee shall be entitled to transfer the electricity meter and connection relating to the said Flat into his name.</w:t>
      </w:r>
    </w:p>
    <w:p w14:paraId="56B855FD"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Assignors shall provide all necessary cooperation and execute such documents as may reasonably be required for effecting the said transfer.</w:t>
      </w:r>
    </w:p>
    <w:p w14:paraId="78C7B3E2" w14:textId="77777777" w:rsidR="00350786" w:rsidRPr="00350786" w:rsidRDefault="00350786" w:rsidP="00350786">
      <w:pPr>
        <w:spacing w:before="100" w:beforeAutospacing="1" w:after="100" w:afterAutospacing="1" w:line="360" w:lineRule="auto"/>
        <w:jc w:val="both"/>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9. MUNICIPAL AND OTHER RECORDS</w:t>
      </w:r>
    </w:p>
    <w:p w14:paraId="204CD14D"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Assignee shall be entitled to have his name recorded in the records of the Pune Municipal Corporation and/or any other concerned authority in respect of the said Flat.</w:t>
      </w:r>
    </w:p>
    <w:p w14:paraId="3E06358A"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Assignors shall provide all necessary cooperation and execute such documents as may reasonably be required for recording the Assignee's name.</w:t>
      </w:r>
    </w:p>
    <w:p w14:paraId="0F40BC50" w14:textId="77777777" w:rsidR="00350786" w:rsidRPr="00350786" w:rsidRDefault="00350786" w:rsidP="00350786">
      <w:pPr>
        <w:spacing w:before="100" w:beforeAutospacing="1" w:after="100" w:afterAutospacing="1" w:line="360" w:lineRule="auto"/>
        <w:jc w:val="both"/>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10. FURTHER ASSURANCES</w:t>
      </w:r>
    </w:p>
    <w:p w14:paraId="4184FFFC"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Assignors shall, whenever reasonably required by the Assignee, execute and sign such further deeds, applications, declarations, forms and writings as may be necessary for completing and perfecting the transfer of the said Flat and for transferring the Society membership and the said Shares in the name of the Assignee.</w:t>
      </w:r>
    </w:p>
    <w:p w14:paraId="265D45DC" w14:textId="77777777" w:rsidR="00350786" w:rsidRPr="00350786" w:rsidRDefault="00350786" w:rsidP="00350786">
      <w:pPr>
        <w:spacing w:before="100" w:beforeAutospacing="1" w:after="100" w:afterAutospacing="1" w:line="360" w:lineRule="auto"/>
        <w:jc w:val="both"/>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lastRenderedPageBreak/>
        <w:t>11. INDEMNITY</w:t>
      </w:r>
    </w:p>
    <w:p w14:paraId="634DBE32"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Assignors shall indemnify and keep indemnified the Assignee, his heirs, legal representatives, successors and assigns against any loss, damage, cost, claim, demand, charge or expense arising from:</w:t>
      </w:r>
    </w:p>
    <w:p w14:paraId="388663A0"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a. any defect in the Assignors' title to the said Flat or the said Shares;</w:t>
      </w:r>
    </w:p>
    <w:p w14:paraId="16A8B457"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b. any claim made by any person claiming through or under the Assignors; or</w:t>
      </w:r>
    </w:p>
    <w:p w14:paraId="611B1E75"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c. any act, deed, omission or transaction of the Assignors prior to the execution of this Deed which adversely affects the Assignee's title or rights in respect of the said Flat or the said Shares.</w:t>
      </w:r>
    </w:p>
    <w:p w14:paraId="686C58D3" w14:textId="77777777" w:rsidR="00350786" w:rsidRPr="00350786" w:rsidRDefault="00350786" w:rsidP="00350786">
      <w:pPr>
        <w:spacing w:before="100" w:beforeAutospacing="1" w:after="100" w:afterAutospacing="1" w:line="360" w:lineRule="auto"/>
        <w:jc w:val="both"/>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12. DISCLOSURE OF TITLE AND DOCUMENTS</w:t>
      </w:r>
    </w:p>
    <w:p w14:paraId="1F988D31"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Assignors confirm that they have disclosed to the Assignee the nature of their right, title and interest in the said Flat and have handed over or made available to the Assignee the documents in their possession relating to the said Flat and the said Shares as are necessary for completing the transfer.</w:t>
      </w:r>
    </w:p>
    <w:p w14:paraId="3A6D51EA" w14:textId="77777777" w:rsidR="00350786" w:rsidRPr="00350786" w:rsidRDefault="00350786" w:rsidP="00350786">
      <w:pPr>
        <w:spacing w:before="100" w:beforeAutospacing="1" w:after="100" w:afterAutospacing="1" w:line="360" w:lineRule="auto"/>
        <w:jc w:val="both"/>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13. APPLICABLE LAW AND JURISDICTION</w:t>
      </w:r>
    </w:p>
    <w:p w14:paraId="0EEC51EE"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This Deed of Assignment shall be governed by and construed in accordance with the laws applicable in the State of Maharashtra.</w:t>
      </w:r>
    </w:p>
    <w:p w14:paraId="1B0FDBB9"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 xml:space="preserve">The provisions of the </w:t>
      </w:r>
      <w:r w:rsidRPr="00350786">
        <w:rPr>
          <w:rFonts w:ascii="Tahoma" w:eastAsia="Times New Roman" w:hAnsi="Tahoma" w:cs="Tahoma"/>
          <w:b/>
          <w:bCs/>
          <w:sz w:val="24"/>
          <w:szCs w:val="24"/>
          <w:lang w:val="en-IN" w:eastAsia="en-IN" w:bidi="ar-SA"/>
        </w:rPr>
        <w:t>Maharashtra Ownership Flats (Regulation of the Promotion of Construction, Sale, Management and Transfer) Act, 1963</w:t>
      </w:r>
      <w:r w:rsidRPr="00350786">
        <w:rPr>
          <w:rFonts w:ascii="Tahoma" w:eastAsia="Times New Roman" w:hAnsi="Tahoma" w:cs="Tahoma"/>
          <w:sz w:val="24"/>
          <w:szCs w:val="24"/>
          <w:lang w:val="en-IN" w:eastAsia="en-IN" w:bidi="ar-SA"/>
        </w:rPr>
        <w:t xml:space="preserve">, the </w:t>
      </w:r>
      <w:r w:rsidRPr="00350786">
        <w:rPr>
          <w:rFonts w:ascii="Tahoma" w:eastAsia="Times New Roman" w:hAnsi="Tahoma" w:cs="Tahoma"/>
          <w:b/>
          <w:bCs/>
          <w:sz w:val="24"/>
          <w:szCs w:val="24"/>
          <w:lang w:val="en-IN" w:eastAsia="en-IN" w:bidi="ar-SA"/>
        </w:rPr>
        <w:t>Maharashtra Co-operative Societies Act, 1960</w:t>
      </w:r>
      <w:r w:rsidRPr="00350786">
        <w:rPr>
          <w:rFonts w:ascii="Tahoma" w:eastAsia="Times New Roman" w:hAnsi="Tahoma" w:cs="Tahoma"/>
          <w:sz w:val="24"/>
          <w:szCs w:val="24"/>
          <w:lang w:val="en-IN" w:eastAsia="en-IN" w:bidi="ar-SA"/>
        </w:rPr>
        <w:t xml:space="preserve">, the </w:t>
      </w:r>
      <w:r w:rsidRPr="00350786">
        <w:rPr>
          <w:rFonts w:ascii="Tahoma" w:eastAsia="Times New Roman" w:hAnsi="Tahoma" w:cs="Tahoma"/>
          <w:b/>
          <w:bCs/>
          <w:sz w:val="24"/>
          <w:szCs w:val="24"/>
          <w:lang w:val="en-IN" w:eastAsia="en-IN" w:bidi="ar-SA"/>
        </w:rPr>
        <w:t>Maharashtra Apartment Ownership Act, 1970</w:t>
      </w:r>
      <w:r w:rsidRPr="00350786">
        <w:rPr>
          <w:rFonts w:ascii="Tahoma" w:eastAsia="Times New Roman" w:hAnsi="Tahoma" w:cs="Tahoma"/>
          <w:sz w:val="24"/>
          <w:szCs w:val="24"/>
          <w:lang w:val="en-IN" w:eastAsia="en-IN" w:bidi="ar-SA"/>
        </w:rPr>
        <w:t>, wherever applicable, and the rules made thereunder shall apply to the said Flat and the transaction contemplated herein.</w:t>
      </w:r>
    </w:p>
    <w:p w14:paraId="4A6D0DE4"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lastRenderedPageBreak/>
        <w:t>The courts and competent authorities at Pune shall have jurisdiction in respect of matters arising out of or relating to this Deed, subject to applicable law.</w:t>
      </w:r>
    </w:p>
    <w:p w14:paraId="1A9DDFB6" w14:textId="77777777" w:rsidR="00350786" w:rsidRPr="00350786" w:rsidRDefault="00350786" w:rsidP="00350786">
      <w:pPr>
        <w:spacing w:before="100" w:beforeAutospacing="1" w:after="100" w:afterAutospacing="1" w:line="360" w:lineRule="auto"/>
        <w:jc w:val="center"/>
        <w:outlineLvl w:val="0"/>
        <w:rPr>
          <w:rFonts w:ascii="Tahoma" w:eastAsia="Times New Roman" w:hAnsi="Tahoma" w:cs="Tahoma"/>
          <w:b/>
          <w:bCs/>
          <w:kern w:val="36"/>
          <w:sz w:val="24"/>
          <w:szCs w:val="24"/>
          <w:lang w:val="en-IN" w:eastAsia="en-IN" w:bidi="ar-SA"/>
        </w:rPr>
      </w:pPr>
      <w:r w:rsidRPr="00350786">
        <w:rPr>
          <w:rFonts w:ascii="Tahoma" w:eastAsia="Times New Roman" w:hAnsi="Tahoma" w:cs="Tahoma"/>
          <w:b/>
          <w:bCs/>
          <w:kern w:val="36"/>
          <w:sz w:val="24"/>
          <w:szCs w:val="24"/>
          <w:lang w:val="en-IN" w:eastAsia="en-IN" w:bidi="ar-SA"/>
        </w:rPr>
        <w:t>SCHEDULE I</w:t>
      </w:r>
    </w:p>
    <w:p w14:paraId="359BFF4B" w14:textId="77777777" w:rsidR="00350786" w:rsidRPr="00350786" w:rsidRDefault="00350786" w:rsidP="00350786">
      <w:pPr>
        <w:spacing w:before="100" w:beforeAutospacing="1" w:after="100" w:afterAutospacing="1" w:line="360" w:lineRule="auto"/>
        <w:jc w:val="center"/>
        <w:outlineLvl w:val="1"/>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DESCRIPTION OF THE SAID LAND</w:t>
      </w:r>
    </w:p>
    <w:p w14:paraId="3C9DA03C"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 xml:space="preserve">All that piece and parcel of land or ground admeasuring </w:t>
      </w:r>
      <w:r w:rsidRPr="00350786">
        <w:rPr>
          <w:rFonts w:ascii="Tahoma" w:eastAsia="Times New Roman" w:hAnsi="Tahoma" w:cs="Tahoma"/>
          <w:b/>
          <w:bCs/>
          <w:sz w:val="24"/>
          <w:szCs w:val="24"/>
          <w:lang w:val="en-IN" w:eastAsia="en-IN" w:bidi="ar-SA"/>
        </w:rPr>
        <w:t>Hectares 01-01 Ares</w:t>
      </w:r>
      <w:r w:rsidRPr="00350786">
        <w:rPr>
          <w:rFonts w:ascii="Tahoma" w:eastAsia="Times New Roman" w:hAnsi="Tahoma" w:cs="Tahoma"/>
          <w:sz w:val="24"/>
          <w:szCs w:val="24"/>
          <w:lang w:val="en-IN" w:eastAsia="en-IN" w:bidi="ar-SA"/>
        </w:rPr>
        <w:t xml:space="preserve">, bearing </w:t>
      </w:r>
      <w:r w:rsidRPr="00350786">
        <w:rPr>
          <w:rFonts w:ascii="Tahoma" w:eastAsia="Times New Roman" w:hAnsi="Tahoma" w:cs="Tahoma"/>
          <w:b/>
          <w:bCs/>
          <w:sz w:val="24"/>
          <w:szCs w:val="24"/>
          <w:lang w:val="en-IN" w:eastAsia="en-IN" w:bidi="ar-SA"/>
        </w:rPr>
        <w:t xml:space="preserve">Survey No. 19, </w:t>
      </w:r>
      <w:proofErr w:type="spellStart"/>
      <w:r w:rsidRPr="00350786">
        <w:rPr>
          <w:rFonts w:ascii="Tahoma" w:eastAsia="Times New Roman" w:hAnsi="Tahoma" w:cs="Tahoma"/>
          <w:b/>
          <w:bCs/>
          <w:sz w:val="24"/>
          <w:szCs w:val="24"/>
          <w:lang w:val="en-IN" w:eastAsia="en-IN" w:bidi="ar-SA"/>
        </w:rPr>
        <w:t>Hissa</w:t>
      </w:r>
      <w:proofErr w:type="spellEnd"/>
      <w:r w:rsidRPr="00350786">
        <w:rPr>
          <w:rFonts w:ascii="Tahoma" w:eastAsia="Times New Roman" w:hAnsi="Tahoma" w:cs="Tahoma"/>
          <w:b/>
          <w:bCs/>
          <w:sz w:val="24"/>
          <w:szCs w:val="24"/>
          <w:lang w:val="en-IN" w:eastAsia="en-IN" w:bidi="ar-SA"/>
        </w:rPr>
        <w:t xml:space="preserve"> No. 5</w:t>
      </w:r>
      <w:r w:rsidRPr="00350786">
        <w:rPr>
          <w:rFonts w:ascii="Tahoma" w:eastAsia="Times New Roman" w:hAnsi="Tahoma" w:cs="Tahoma"/>
          <w:sz w:val="24"/>
          <w:szCs w:val="24"/>
          <w:lang w:val="en-IN" w:eastAsia="en-IN" w:bidi="ar-SA"/>
        </w:rPr>
        <w:t xml:space="preserve"> (formerly bearing Survey No. 18, </w:t>
      </w:r>
      <w:proofErr w:type="spellStart"/>
      <w:r w:rsidRPr="00350786">
        <w:rPr>
          <w:rFonts w:ascii="Tahoma" w:eastAsia="Times New Roman" w:hAnsi="Tahoma" w:cs="Tahoma"/>
          <w:sz w:val="24"/>
          <w:szCs w:val="24"/>
          <w:lang w:val="en-IN" w:eastAsia="en-IN" w:bidi="ar-SA"/>
        </w:rPr>
        <w:t>Hissa</w:t>
      </w:r>
      <w:proofErr w:type="spellEnd"/>
      <w:r w:rsidRPr="00350786">
        <w:rPr>
          <w:rFonts w:ascii="Tahoma" w:eastAsia="Times New Roman" w:hAnsi="Tahoma" w:cs="Tahoma"/>
          <w:sz w:val="24"/>
          <w:szCs w:val="24"/>
          <w:lang w:val="en-IN" w:eastAsia="en-IN" w:bidi="ar-SA"/>
        </w:rPr>
        <w:t xml:space="preserve"> No. 5), situated, lying and being at Village </w:t>
      </w:r>
      <w:proofErr w:type="spellStart"/>
      <w:r w:rsidRPr="00350786">
        <w:rPr>
          <w:rFonts w:ascii="Tahoma" w:eastAsia="Times New Roman" w:hAnsi="Tahoma" w:cs="Tahoma"/>
          <w:sz w:val="24"/>
          <w:szCs w:val="24"/>
          <w:lang w:val="en-IN" w:eastAsia="en-IN" w:bidi="ar-SA"/>
        </w:rPr>
        <w:t>Undri</w:t>
      </w:r>
      <w:proofErr w:type="spellEnd"/>
      <w:r w:rsidRPr="00350786">
        <w:rPr>
          <w:rFonts w:ascii="Tahoma" w:eastAsia="Times New Roman" w:hAnsi="Tahoma" w:cs="Tahoma"/>
          <w:sz w:val="24"/>
          <w:szCs w:val="24"/>
          <w:lang w:val="en-IN" w:eastAsia="en-IN" w:bidi="ar-SA"/>
        </w:rPr>
        <w:t xml:space="preserve">, within the Registration Sub-District of Taluka Haveli, District Pune, within the limits of Gram Panchayat, Village </w:t>
      </w:r>
      <w:proofErr w:type="spellStart"/>
      <w:r w:rsidRPr="00350786">
        <w:rPr>
          <w:rFonts w:ascii="Tahoma" w:eastAsia="Times New Roman" w:hAnsi="Tahoma" w:cs="Tahoma"/>
          <w:sz w:val="24"/>
          <w:szCs w:val="24"/>
          <w:lang w:val="en-IN" w:eastAsia="en-IN" w:bidi="ar-SA"/>
        </w:rPr>
        <w:t>Undri</w:t>
      </w:r>
      <w:proofErr w:type="spellEnd"/>
      <w:r w:rsidRPr="00350786">
        <w:rPr>
          <w:rFonts w:ascii="Tahoma" w:eastAsia="Times New Roman" w:hAnsi="Tahoma" w:cs="Tahoma"/>
          <w:sz w:val="24"/>
          <w:szCs w:val="24"/>
          <w:lang w:val="en-IN" w:eastAsia="en-IN" w:bidi="ar-SA"/>
        </w:rPr>
        <w:t xml:space="preserve">, and falling in the </w:t>
      </w:r>
      <w:r w:rsidRPr="00350786">
        <w:rPr>
          <w:rFonts w:ascii="Tahoma" w:eastAsia="Times New Roman" w:hAnsi="Tahoma" w:cs="Tahoma"/>
          <w:b/>
          <w:bCs/>
          <w:sz w:val="24"/>
          <w:szCs w:val="24"/>
          <w:lang w:val="en-IN" w:eastAsia="en-IN" w:bidi="ar-SA"/>
        </w:rPr>
        <w:t>“Residential” Zone</w:t>
      </w:r>
      <w:r w:rsidRPr="00350786">
        <w:rPr>
          <w:rFonts w:ascii="Tahoma" w:eastAsia="Times New Roman" w:hAnsi="Tahoma" w:cs="Tahoma"/>
          <w:sz w:val="24"/>
          <w:szCs w:val="24"/>
          <w:lang w:val="en-IN" w:eastAsia="en-IN" w:bidi="ar-SA"/>
        </w:rPr>
        <w:t xml:space="preserve"> under the Regional Plan for Pune Metropolitan Region, and bounded as follows:</w:t>
      </w:r>
    </w:p>
    <w:p w14:paraId="0618FC49"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On or towards the East:</w:t>
      </w:r>
      <w:r w:rsidRPr="00350786">
        <w:rPr>
          <w:rFonts w:ascii="Tahoma" w:eastAsia="Times New Roman" w:hAnsi="Tahoma" w:cs="Tahoma"/>
          <w:sz w:val="24"/>
          <w:szCs w:val="24"/>
          <w:lang w:val="en-IN" w:eastAsia="en-IN" w:bidi="ar-SA"/>
        </w:rPr>
        <w:br/>
        <w:t xml:space="preserve">By land bearing Survey No. 21, Village </w:t>
      </w:r>
      <w:proofErr w:type="spellStart"/>
      <w:r w:rsidRPr="00350786">
        <w:rPr>
          <w:rFonts w:ascii="Tahoma" w:eastAsia="Times New Roman" w:hAnsi="Tahoma" w:cs="Tahoma"/>
          <w:sz w:val="24"/>
          <w:szCs w:val="24"/>
          <w:lang w:val="en-IN" w:eastAsia="en-IN" w:bidi="ar-SA"/>
        </w:rPr>
        <w:t>Undri</w:t>
      </w:r>
      <w:proofErr w:type="spellEnd"/>
      <w:r w:rsidRPr="00350786">
        <w:rPr>
          <w:rFonts w:ascii="Tahoma" w:eastAsia="Times New Roman" w:hAnsi="Tahoma" w:cs="Tahoma"/>
          <w:sz w:val="24"/>
          <w:szCs w:val="24"/>
          <w:lang w:val="en-IN" w:eastAsia="en-IN" w:bidi="ar-SA"/>
        </w:rPr>
        <w:t>.</w:t>
      </w:r>
    </w:p>
    <w:p w14:paraId="079331DF"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On or towards the South:</w:t>
      </w:r>
      <w:r w:rsidRPr="00350786">
        <w:rPr>
          <w:rFonts w:ascii="Tahoma" w:eastAsia="Times New Roman" w:hAnsi="Tahoma" w:cs="Tahoma"/>
          <w:sz w:val="24"/>
          <w:szCs w:val="24"/>
          <w:lang w:val="en-IN" w:eastAsia="en-IN" w:bidi="ar-SA"/>
        </w:rPr>
        <w:br/>
        <w:t xml:space="preserve">By land bearing Survey No. 18, Village </w:t>
      </w:r>
      <w:proofErr w:type="spellStart"/>
      <w:r w:rsidRPr="00350786">
        <w:rPr>
          <w:rFonts w:ascii="Tahoma" w:eastAsia="Times New Roman" w:hAnsi="Tahoma" w:cs="Tahoma"/>
          <w:sz w:val="24"/>
          <w:szCs w:val="24"/>
          <w:lang w:val="en-IN" w:eastAsia="en-IN" w:bidi="ar-SA"/>
        </w:rPr>
        <w:t>Undri</w:t>
      </w:r>
      <w:proofErr w:type="spellEnd"/>
      <w:r w:rsidRPr="00350786">
        <w:rPr>
          <w:rFonts w:ascii="Tahoma" w:eastAsia="Times New Roman" w:hAnsi="Tahoma" w:cs="Tahoma"/>
          <w:sz w:val="24"/>
          <w:szCs w:val="24"/>
          <w:lang w:val="en-IN" w:eastAsia="en-IN" w:bidi="ar-SA"/>
        </w:rPr>
        <w:t>.</w:t>
      </w:r>
    </w:p>
    <w:p w14:paraId="34ECF814"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On or towards the West:</w:t>
      </w:r>
      <w:r w:rsidRPr="00350786">
        <w:rPr>
          <w:rFonts w:ascii="Tahoma" w:eastAsia="Times New Roman" w:hAnsi="Tahoma" w:cs="Tahoma"/>
          <w:sz w:val="24"/>
          <w:szCs w:val="24"/>
          <w:lang w:val="en-IN" w:eastAsia="en-IN" w:bidi="ar-SA"/>
        </w:rPr>
        <w:br/>
        <w:t xml:space="preserve">By land bearing Survey No. 19, </w:t>
      </w:r>
      <w:proofErr w:type="spellStart"/>
      <w:r w:rsidRPr="00350786">
        <w:rPr>
          <w:rFonts w:ascii="Tahoma" w:eastAsia="Times New Roman" w:hAnsi="Tahoma" w:cs="Tahoma"/>
          <w:sz w:val="24"/>
          <w:szCs w:val="24"/>
          <w:lang w:val="en-IN" w:eastAsia="en-IN" w:bidi="ar-SA"/>
        </w:rPr>
        <w:t>Hissa</w:t>
      </w:r>
      <w:proofErr w:type="spellEnd"/>
      <w:r w:rsidRPr="00350786">
        <w:rPr>
          <w:rFonts w:ascii="Tahoma" w:eastAsia="Times New Roman" w:hAnsi="Tahoma" w:cs="Tahoma"/>
          <w:sz w:val="24"/>
          <w:szCs w:val="24"/>
          <w:lang w:val="en-IN" w:eastAsia="en-IN" w:bidi="ar-SA"/>
        </w:rPr>
        <w:t xml:space="preserve"> No. 2, Village </w:t>
      </w:r>
      <w:proofErr w:type="spellStart"/>
      <w:r w:rsidRPr="00350786">
        <w:rPr>
          <w:rFonts w:ascii="Tahoma" w:eastAsia="Times New Roman" w:hAnsi="Tahoma" w:cs="Tahoma"/>
          <w:sz w:val="24"/>
          <w:szCs w:val="24"/>
          <w:lang w:val="en-IN" w:eastAsia="en-IN" w:bidi="ar-SA"/>
        </w:rPr>
        <w:t>Undri</w:t>
      </w:r>
      <w:proofErr w:type="spellEnd"/>
      <w:r w:rsidRPr="00350786">
        <w:rPr>
          <w:rFonts w:ascii="Tahoma" w:eastAsia="Times New Roman" w:hAnsi="Tahoma" w:cs="Tahoma"/>
          <w:sz w:val="24"/>
          <w:szCs w:val="24"/>
          <w:lang w:val="en-IN" w:eastAsia="en-IN" w:bidi="ar-SA"/>
        </w:rPr>
        <w:t>.</w:t>
      </w:r>
    </w:p>
    <w:p w14:paraId="01F5D65C"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On or towards the North:</w:t>
      </w:r>
      <w:r w:rsidRPr="00350786">
        <w:rPr>
          <w:rFonts w:ascii="Tahoma" w:eastAsia="Times New Roman" w:hAnsi="Tahoma" w:cs="Tahoma"/>
          <w:sz w:val="24"/>
          <w:szCs w:val="24"/>
          <w:lang w:val="en-IN" w:eastAsia="en-IN" w:bidi="ar-SA"/>
        </w:rPr>
        <w:br/>
        <w:t xml:space="preserve">By land bearing Survey No. 19, </w:t>
      </w:r>
      <w:proofErr w:type="spellStart"/>
      <w:r w:rsidRPr="00350786">
        <w:rPr>
          <w:rFonts w:ascii="Tahoma" w:eastAsia="Times New Roman" w:hAnsi="Tahoma" w:cs="Tahoma"/>
          <w:sz w:val="24"/>
          <w:szCs w:val="24"/>
          <w:lang w:val="en-IN" w:eastAsia="en-IN" w:bidi="ar-SA"/>
        </w:rPr>
        <w:t>Hissa</w:t>
      </w:r>
      <w:proofErr w:type="spellEnd"/>
      <w:r w:rsidRPr="00350786">
        <w:rPr>
          <w:rFonts w:ascii="Tahoma" w:eastAsia="Times New Roman" w:hAnsi="Tahoma" w:cs="Tahoma"/>
          <w:sz w:val="24"/>
          <w:szCs w:val="24"/>
          <w:lang w:val="en-IN" w:eastAsia="en-IN" w:bidi="ar-SA"/>
        </w:rPr>
        <w:t xml:space="preserve"> No. 3, Village </w:t>
      </w:r>
      <w:proofErr w:type="spellStart"/>
      <w:r w:rsidRPr="00350786">
        <w:rPr>
          <w:rFonts w:ascii="Tahoma" w:eastAsia="Times New Roman" w:hAnsi="Tahoma" w:cs="Tahoma"/>
          <w:sz w:val="24"/>
          <w:szCs w:val="24"/>
          <w:lang w:val="en-IN" w:eastAsia="en-IN" w:bidi="ar-SA"/>
        </w:rPr>
        <w:t>Undri</w:t>
      </w:r>
      <w:proofErr w:type="spellEnd"/>
      <w:r w:rsidRPr="00350786">
        <w:rPr>
          <w:rFonts w:ascii="Tahoma" w:eastAsia="Times New Roman" w:hAnsi="Tahoma" w:cs="Tahoma"/>
          <w:sz w:val="24"/>
          <w:szCs w:val="24"/>
          <w:lang w:val="en-IN" w:eastAsia="en-IN" w:bidi="ar-SA"/>
        </w:rPr>
        <w:t>.</w:t>
      </w:r>
    </w:p>
    <w:p w14:paraId="4F2D38A6" w14:textId="640FE260" w:rsidR="00350786" w:rsidRDefault="00350786" w:rsidP="00350786">
      <w:pPr>
        <w:spacing w:after="0" w:line="360" w:lineRule="auto"/>
        <w:rPr>
          <w:rFonts w:ascii="Tahoma" w:eastAsia="Times New Roman" w:hAnsi="Tahoma" w:cs="Tahoma"/>
          <w:sz w:val="24"/>
          <w:szCs w:val="24"/>
          <w:lang w:val="en-IN" w:eastAsia="en-IN" w:bidi="ar-SA"/>
        </w:rPr>
      </w:pPr>
    </w:p>
    <w:p w14:paraId="6ABCD451" w14:textId="77777777" w:rsidR="00350786" w:rsidRDefault="00350786" w:rsidP="00350786">
      <w:pPr>
        <w:spacing w:after="0" w:line="360" w:lineRule="auto"/>
        <w:rPr>
          <w:rFonts w:ascii="Tahoma" w:eastAsia="Times New Roman" w:hAnsi="Tahoma" w:cs="Tahoma"/>
          <w:sz w:val="24"/>
          <w:szCs w:val="24"/>
          <w:lang w:val="en-IN" w:eastAsia="en-IN" w:bidi="ar-SA"/>
        </w:rPr>
      </w:pPr>
    </w:p>
    <w:p w14:paraId="10AF63A1" w14:textId="77777777" w:rsidR="00350786" w:rsidRDefault="00350786" w:rsidP="00350786">
      <w:pPr>
        <w:spacing w:after="0" w:line="360" w:lineRule="auto"/>
        <w:rPr>
          <w:rFonts w:ascii="Tahoma" w:eastAsia="Times New Roman" w:hAnsi="Tahoma" w:cs="Tahoma"/>
          <w:sz w:val="24"/>
          <w:szCs w:val="24"/>
          <w:lang w:val="en-IN" w:eastAsia="en-IN" w:bidi="ar-SA"/>
        </w:rPr>
      </w:pPr>
    </w:p>
    <w:p w14:paraId="63C11F9B" w14:textId="77777777" w:rsidR="00350786" w:rsidRDefault="00350786" w:rsidP="00350786">
      <w:pPr>
        <w:spacing w:after="0" w:line="360" w:lineRule="auto"/>
        <w:rPr>
          <w:rFonts w:ascii="Tahoma" w:eastAsia="Times New Roman" w:hAnsi="Tahoma" w:cs="Tahoma"/>
          <w:sz w:val="24"/>
          <w:szCs w:val="24"/>
          <w:lang w:val="en-IN" w:eastAsia="en-IN" w:bidi="ar-SA"/>
        </w:rPr>
      </w:pPr>
    </w:p>
    <w:p w14:paraId="5AF1CFBB" w14:textId="77777777" w:rsidR="00350786" w:rsidRDefault="00350786" w:rsidP="00350786">
      <w:pPr>
        <w:spacing w:after="0" w:line="360" w:lineRule="auto"/>
        <w:rPr>
          <w:rFonts w:ascii="Tahoma" w:eastAsia="Times New Roman" w:hAnsi="Tahoma" w:cs="Tahoma"/>
          <w:sz w:val="24"/>
          <w:szCs w:val="24"/>
          <w:lang w:val="en-IN" w:eastAsia="en-IN" w:bidi="ar-SA"/>
        </w:rPr>
      </w:pPr>
    </w:p>
    <w:p w14:paraId="6D106D75" w14:textId="77777777" w:rsidR="00350786" w:rsidRDefault="00350786" w:rsidP="00350786">
      <w:pPr>
        <w:spacing w:after="0" w:line="360" w:lineRule="auto"/>
        <w:rPr>
          <w:rFonts w:ascii="Tahoma" w:eastAsia="Times New Roman" w:hAnsi="Tahoma" w:cs="Tahoma"/>
          <w:sz w:val="24"/>
          <w:szCs w:val="24"/>
          <w:lang w:val="en-IN" w:eastAsia="en-IN" w:bidi="ar-SA"/>
        </w:rPr>
      </w:pPr>
    </w:p>
    <w:p w14:paraId="126952F5" w14:textId="77777777" w:rsidR="00350786" w:rsidRPr="00350786" w:rsidRDefault="00350786" w:rsidP="00350786">
      <w:pPr>
        <w:spacing w:after="0" w:line="360" w:lineRule="auto"/>
        <w:rPr>
          <w:rFonts w:ascii="Tahoma" w:eastAsia="Times New Roman" w:hAnsi="Tahoma" w:cs="Tahoma"/>
          <w:sz w:val="24"/>
          <w:szCs w:val="24"/>
          <w:lang w:val="en-IN" w:eastAsia="en-IN" w:bidi="ar-SA"/>
        </w:rPr>
      </w:pPr>
    </w:p>
    <w:p w14:paraId="14E31F1D" w14:textId="77777777" w:rsidR="00350786" w:rsidRPr="00350786" w:rsidRDefault="00350786" w:rsidP="00350786">
      <w:pPr>
        <w:spacing w:before="100" w:beforeAutospacing="1" w:after="100" w:afterAutospacing="1" w:line="360" w:lineRule="auto"/>
        <w:jc w:val="center"/>
        <w:outlineLvl w:val="0"/>
        <w:rPr>
          <w:rFonts w:ascii="Tahoma" w:eastAsia="Times New Roman" w:hAnsi="Tahoma" w:cs="Tahoma"/>
          <w:b/>
          <w:bCs/>
          <w:kern w:val="36"/>
          <w:sz w:val="24"/>
          <w:szCs w:val="24"/>
          <w:lang w:val="en-IN" w:eastAsia="en-IN" w:bidi="ar-SA"/>
        </w:rPr>
      </w:pPr>
      <w:r w:rsidRPr="00350786">
        <w:rPr>
          <w:rFonts w:ascii="Tahoma" w:eastAsia="Times New Roman" w:hAnsi="Tahoma" w:cs="Tahoma"/>
          <w:b/>
          <w:bCs/>
          <w:kern w:val="36"/>
          <w:sz w:val="24"/>
          <w:szCs w:val="24"/>
          <w:lang w:val="en-IN" w:eastAsia="en-IN" w:bidi="ar-SA"/>
        </w:rPr>
        <w:lastRenderedPageBreak/>
        <w:t>SCHEDULE II</w:t>
      </w:r>
    </w:p>
    <w:p w14:paraId="682D47BE" w14:textId="77777777" w:rsidR="00350786" w:rsidRPr="00350786" w:rsidRDefault="00350786" w:rsidP="00350786">
      <w:pPr>
        <w:spacing w:before="100" w:beforeAutospacing="1" w:after="100" w:afterAutospacing="1" w:line="360" w:lineRule="auto"/>
        <w:jc w:val="center"/>
        <w:outlineLvl w:val="1"/>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DESCRIPTION OF THE SAID FLAT</w:t>
      </w:r>
    </w:p>
    <w:p w14:paraId="2C26244F"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 xml:space="preserve">All that residential </w:t>
      </w:r>
      <w:r w:rsidRPr="00350786">
        <w:rPr>
          <w:rFonts w:ascii="Tahoma" w:eastAsia="Times New Roman" w:hAnsi="Tahoma" w:cs="Tahoma"/>
          <w:b/>
          <w:bCs/>
          <w:sz w:val="24"/>
          <w:szCs w:val="24"/>
          <w:lang w:val="en-IN" w:eastAsia="en-IN" w:bidi="ar-SA"/>
        </w:rPr>
        <w:t>Flat No. 1202</w:t>
      </w:r>
      <w:r w:rsidRPr="00350786">
        <w:rPr>
          <w:rFonts w:ascii="Tahoma" w:eastAsia="Times New Roman" w:hAnsi="Tahoma" w:cs="Tahoma"/>
          <w:sz w:val="24"/>
          <w:szCs w:val="24"/>
          <w:lang w:val="en-IN" w:eastAsia="en-IN" w:bidi="ar-SA"/>
        </w:rPr>
        <w:t xml:space="preserve">, admeasuring about </w:t>
      </w:r>
      <w:r w:rsidRPr="00350786">
        <w:rPr>
          <w:rFonts w:ascii="Tahoma" w:eastAsia="Times New Roman" w:hAnsi="Tahoma" w:cs="Tahoma"/>
          <w:b/>
          <w:bCs/>
          <w:sz w:val="24"/>
          <w:szCs w:val="24"/>
          <w:lang w:val="en-IN" w:eastAsia="en-IN" w:bidi="ar-SA"/>
        </w:rPr>
        <w:t xml:space="preserve">850 Sq. Ft., equivalent to 78.99 Sq. </w:t>
      </w:r>
      <w:proofErr w:type="spellStart"/>
      <w:r w:rsidRPr="00350786">
        <w:rPr>
          <w:rFonts w:ascii="Tahoma" w:eastAsia="Times New Roman" w:hAnsi="Tahoma" w:cs="Tahoma"/>
          <w:b/>
          <w:bCs/>
          <w:sz w:val="24"/>
          <w:szCs w:val="24"/>
          <w:lang w:val="en-IN" w:eastAsia="en-IN" w:bidi="ar-SA"/>
        </w:rPr>
        <w:t>Mtrs</w:t>
      </w:r>
      <w:proofErr w:type="spellEnd"/>
      <w:r w:rsidRPr="00350786">
        <w:rPr>
          <w:rFonts w:ascii="Tahoma" w:eastAsia="Times New Roman" w:hAnsi="Tahoma" w:cs="Tahoma"/>
          <w:b/>
          <w:bCs/>
          <w:sz w:val="24"/>
          <w:szCs w:val="24"/>
          <w:lang w:val="en-IN" w:eastAsia="en-IN" w:bidi="ar-SA"/>
        </w:rPr>
        <w:t>. (Carpet Area)</w:t>
      </w:r>
      <w:r w:rsidRPr="00350786">
        <w:rPr>
          <w:rFonts w:ascii="Tahoma" w:eastAsia="Times New Roman" w:hAnsi="Tahoma" w:cs="Tahoma"/>
          <w:sz w:val="24"/>
          <w:szCs w:val="24"/>
          <w:lang w:val="en-IN" w:eastAsia="en-IN" w:bidi="ar-SA"/>
        </w:rPr>
        <w:t xml:space="preserve">, together with </w:t>
      </w:r>
      <w:r w:rsidRPr="00350786">
        <w:rPr>
          <w:rFonts w:ascii="Tahoma" w:eastAsia="Times New Roman" w:hAnsi="Tahoma" w:cs="Tahoma"/>
          <w:b/>
          <w:bCs/>
          <w:sz w:val="24"/>
          <w:szCs w:val="24"/>
          <w:lang w:val="en-IN" w:eastAsia="en-IN" w:bidi="ar-SA"/>
        </w:rPr>
        <w:t>Open Eye-Level Terrace</w:t>
      </w:r>
      <w:r w:rsidRPr="00350786">
        <w:rPr>
          <w:rFonts w:ascii="Tahoma" w:eastAsia="Times New Roman" w:hAnsi="Tahoma" w:cs="Tahoma"/>
          <w:sz w:val="24"/>
          <w:szCs w:val="24"/>
          <w:lang w:val="en-IN" w:eastAsia="en-IN" w:bidi="ar-SA"/>
        </w:rPr>
        <w:t xml:space="preserve"> admeasuring about </w:t>
      </w:r>
      <w:r w:rsidRPr="00350786">
        <w:rPr>
          <w:rFonts w:ascii="Tahoma" w:eastAsia="Times New Roman" w:hAnsi="Tahoma" w:cs="Tahoma"/>
          <w:b/>
          <w:bCs/>
          <w:sz w:val="24"/>
          <w:szCs w:val="24"/>
          <w:lang w:val="en-IN" w:eastAsia="en-IN" w:bidi="ar-SA"/>
        </w:rPr>
        <w:t xml:space="preserve">13.01 Sq. </w:t>
      </w:r>
      <w:proofErr w:type="spellStart"/>
      <w:r w:rsidRPr="00350786">
        <w:rPr>
          <w:rFonts w:ascii="Tahoma" w:eastAsia="Times New Roman" w:hAnsi="Tahoma" w:cs="Tahoma"/>
          <w:b/>
          <w:bCs/>
          <w:sz w:val="24"/>
          <w:szCs w:val="24"/>
          <w:lang w:val="en-IN" w:eastAsia="en-IN" w:bidi="ar-SA"/>
        </w:rPr>
        <w:t>Mtrs</w:t>
      </w:r>
      <w:proofErr w:type="spellEnd"/>
      <w:r w:rsidRPr="00350786">
        <w:rPr>
          <w:rFonts w:ascii="Tahoma" w:eastAsia="Times New Roman" w:hAnsi="Tahoma" w:cs="Tahoma"/>
          <w:b/>
          <w:bCs/>
          <w:sz w:val="24"/>
          <w:szCs w:val="24"/>
          <w:lang w:val="en-IN" w:eastAsia="en-IN" w:bidi="ar-SA"/>
        </w:rPr>
        <w:t>.</w:t>
      </w:r>
      <w:r w:rsidRPr="00350786">
        <w:rPr>
          <w:rFonts w:ascii="Tahoma" w:eastAsia="Times New Roman" w:hAnsi="Tahoma" w:cs="Tahoma"/>
          <w:sz w:val="24"/>
          <w:szCs w:val="24"/>
          <w:lang w:val="en-IN" w:eastAsia="en-IN" w:bidi="ar-SA"/>
        </w:rPr>
        <w:t xml:space="preserve">, situated on the </w:t>
      </w:r>
      <w:r w:rsidRPr="00350786">
        <w:rPr>
          <w:rFonts w:ascii="Tahoma" w:eastAsia="Times New Roman" w:hAnsi="Tahoma" w:cs="Tahoma"/>
          <w:b/>
          <w:bCs/>
          <w:sz w:val="24"/>
          <w:szCs w:val="24"/>
          <w:lang w:val="en-IN" w:eastAsia="en-IN" w:bidi="ar-SA"/>
        </w:rPr>
        <w:t>12th Floor of Building “PMC No. C-2 (Thames)”</w:t>
      </w:r>
      <w:r w:rsidRPr="00350786">
        <w:rPr>
          <w:rFonts w:ascii="Tahoma" w:eastAsia="Times New Roman" w:hAnsi="Tahoma" w:cs="Tahoma"/>
          <w:sz w:val="24"/>
          <w:szCs w:val="24"/>
          <w:lang w:val="en-IN" w:eastAsia="en-IN" w:bidi="ar-SA"/>
        </w:rPr>
        <w:t xml:space="preserve">, together with the exclusive right to use </w:t>
      </w:r>
      <w:r w:rsidRPr="00350786">
        <w:rPr>
          <w:rFonts w:ascii="Tahoma" w:eastAsia="Times New Roman" w:hAnsi="Tahoma" w:cs="Tahoma"/>
          <w:b/>
          <w:bCs/>
          <w:sz w:val="24"/>
          <w:szCs w:val="24"/>
          <w:lang w:val="en-IN" w:eastAsia="en-IN" w:bidi="ar-SA"/>
        </w:rPr>
        <w:t>Car Parking Space No. PP-05</w:t>
      </w:r>
      <w:r w:rsidRPr="00350786">
        <w:rPr>
          <w:rFonts w:ascii="Tahoma" w:eastAsia="Times New Roman" w:hAnsi="Tahoma" w:cs="Tahoma"/>
          <w:sz w:val="24"/>
          <w:szCs w:val="24"/>
          <w:lang w:val="en-IN" w:eastAsia="en-IN" w:bidi="ar-SA"/>
        </w:rPr>
        <w:t xml:space="preserve">, situated in the project known as </w:t>
      </w:r>
      <w:r w:rsidRPr="00350786">
        <w:rPr>
          <w:rFonts w:ascii="Tahoma" w:eastAsia="Times New Roman" w:hAnsi="Tahoma" w:cs="Tahoma"/>
          <w:b/>
          <w:bCs/>
          <w:sz w:val="24"/>
          <w:szCs w:val="24"/>
          <w:lang w:val="en-IN" w:eastAsia="en-IN" w:bidi="ar-SA"/>
        </w:rPr>
        <w:t>“NYATI ETHOS II”</w:t>
      </w:r>
      <w:r w:rsidRPr="00350786">
        <w:rPr>
          <w:rFonts w:ascii="Tahoma" w:eastAsia="Times New Roman" w:hAnsi="Tahoma" w:cs="Tahoma"/>
          <w:sz w:val="24"/>
          <w:szCs w:val="24"/>
          <w:lang w:val="en-IN" w:eastAsia="en-IN" w:bidi="ar-SA"/>
        </w:rPr>
        <w:t xml:space="preserve">, in the Society known as </w:t>
      </w:r>
      <w:r w:rsidRPr="00350786">
        <w:rPr>
          <w:rFonts w:ascii="Tahoma" w:eastAsia="Times New Roman" w:hAnsi="Tahoma" w:cs="Tahoma"/>
          <w:b/>
          <w:bCs/>
          <w:sz w:val="24"/>
          <w:szCs w:val="24"/>
          <w:lang w:val="en-IN" w:eastAsia="en-IN" w:bidi="ar-SA"/>
        </w:rPr>
        <w:t>“NYATI ETHOS CO-OPERATIVE HOUSING SOCIETY LTD.”</w:t>
      </w:r>
      <w:r w:rsidRPr="00350786">
        <w:rPr>
          <w:rFonts w:ascii="Tahoma" w:eastAsia="Times New Roman" w:hAnsi="Tahoma" w:cs="Tahoma"/>
          <w:sz w:val="24"/>
          <w:szCs w:val="24"/>
          <w:lang w:val="en-IN" w:eastAsia="en-IN" w:bidi="ar-SA"/>
        </w:rPr>
        <w:t xml:space="preserve">, situated at Survey No. 19, </w:t>
      </w:r>
      <w:proofErr w:type="spellStart"/>
      <w:r w:rsidRPr="00350786">
        <w:rPr>
          <w:rFonts w:ascii="Tahoma" w:eastAsia="Times New Roman" w:hAnsi="Tahoma" w:cs="Tahoma"/>
          <w:sz w:val="24"/>
          <w:szCs w:val="24"/>
          <w:lang w:val="en-IN" w:eastAsia="en-IN" w:bidi="ar-SA"/>
        </w:rPr>
        <w:t>Hissa</w:t>
      </w:r>
      <w:proofErr w:type="spellEnd"/>
      <w:r w:rsidRPr="00350786">
        <w:rPr>
          <w:rFonts w:ascii="Tahoma" w:eastAsia="Times New Roman" w:hAnsi="Tahoma" w:cs="Tahoma"/>
          <w:sz w:val="24"/>
          <w:szCs w:val="24"/>
          <w:lang w:val="en-IN" w:eastAsia="en-IN" w:bidi="ar-SA"/>
        </w:rPr>
        <w:t xml:space="preserve"> No. 5 (formerly Survey No. 18, </w:t>
      </w:r>
      <w:proofErr w:type="spellStart"/>
      <w:r w:rsidRPr="00350786">
        <w:rPr>
          <w:rFonts w:ascii="Tahoma" w:eastAsia="Times New Roman" w:hAnsi="Tahoma" w:cs="Tahoma"/>
          <w:sz w:val="24"/>
          <w:szCs w:val="24"/>
          <w:lang w:val="en-IN" w:eastAsia="en-IN" w:bidi="ar-SA"/>
        </w:rPr>
        <w:t>Hissa</w:t>
      </w:r>
      <w:proofErr w:type="spellEnd"/>
      <w:r w:rsidRPr="00350786">
        <w:rPr>
          <w:rFonts w:ascii="Tahoma" w:eastAsia="Times New Roman" w:hAnsi="Tahoma" w:cs="Tahoma"/>
          <w:sz w:val="24"/>
          <w:szCs w:val="24"/>
          <w:lang w:val="en-IN" w:eastAsia="en-IN" w:bidi="ar-SA"/>
        </w:rPr>
        <w:t xml:space="preserve"> No. 5), Village </w:t>
      </w:r>
      <w:proofErr w:type="spellStart"/>
      <w:r w:rsidRPr="00350786">
        <w:rPr>
          <w:rFonts w:ascii="Tahoma" w:eastAsia="Times New Roman" w:hAnsi="Tahoma" w:cs="Tahoma"/>
          <w:sz w:val="24"/>
          <w:szCs w:val="24"/>
          <w:lang w:val="en-IN" w:eastAsia="en-IN" w:bidi="ar-SA"/>
        </w:rPr>
        <w:t>Undri</w:t>
      </w:r>
      <w:proofErr w:type="spellEnd"/>
      <w:r w:rsidRPr="00350786">
        <w:rPr>
          <w:rFonts w:ascii="Tahoma" w:eastAsia="Times New Roman" w:hAnsi="Tahoma" w:cs="Tahoma"/>
          <w:sz w:val="24"/>
          <w:szCs w:val="24"/>
          <w:lang w:val="en-IN" w:eastAsia="en-IN" w:bidi="ar-SA"/>
        </w:rPr>
        <w:t>, Pune, within the limits of Pune Municipal Corporation and within the jurisdiction of the Sub-Registrar, Haveli, Pune.</w:t>
      </w:r>
    </w:p>
    <w:p w14:paraId="4E4BADD6" w14:textId="77777777" w:rsidR="00350786" w:rsidRPr="00350786" w:rsidRDefault="00350786" w:rsidP="00350786">
      <w:pPr>
        <w:spacing w:before="100" w:beforeAutospacing="1" w:after="100" w:afterAutospacing="1" w:line="360" w:lineRule="auto"/>
        <w:jc w:val="both"/>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 xml:space="preserve">The said Flat includes all rights, title, interest, easements, liberties, privileges and appurtenances attached thereto, together with the Society membership and the rights represented by </w:t>
      </w:r>
      <w:r w:rsidRPr="00350786">
        <w:rPr>
          <w:rFonts w:ascii="Tahoma" w:eastAsia="Times New Roman" w:hAnsi="Tahoma" w:cs="Tahoma"/>
          <w:b/>
          <w:bCs/>
          <w:sz w:val="24"/>
          <w:szCs w:val="24"/>
          <w:lang w:val="en-IN" w:eastAsia="en-IN" w:bidi="ar-SA"/>
        </w:rPr>
        <w:t>Share Certificate No. 233 comprising Shares Nos. 2321 to 2330</w:t>
      </w:r>
      <w:r w:rsidRPr="00350786">
        <w:rPr>
          <w:rFonts w:ascii="Tahoma" w:eastAsia="Times New Roman" w:hAnsi="Tahoma" w:cs="Tahoma"/>
          <w:sz w:val="24"/>
          <w:szCs w:val="24"/>
          <w:lang w:val="en-IN" w:eastAsia="en-IN" w:bidi="ar-SA"/>
        </w:rPr>
        <w:t>, both inclusive, and all other rights incidental thereto.</w:t>
      </w:r>
    </w:p>
    <w:p w14:paraId="4858BAFD" w14:textId="5431FB92" w:rsidR="00350786" w:rsidRDefault="00350786" w:rsidP="00350786">
      <w:pPr>
        <w:spacing w:after="0" w:line="360" w:lineRule="auto"/>
        <w:rPr>
          <w:rFonts w:ascii="Tahoma" w:eastAsia="Times New Roman" w:hAnsi="Tahoma" w:cs="Tahoma"/>
          <w:sz w:val="24"/>
          <w:szCs w:val="24"/>
          <w:lang w:val="en-IN" w:eastAsia="en-IN" w:bidi="ar-SA"/>
        </w:rPr>
      </w:pPr>
    </w:p>
    <w:p w14:paraId="69227E4C" w14:textId="77777777" w:rsidR="00350786" w:rsidRDefault="00350786" w:rsidP="00350786">
      <w:pPr>
        <w:spacing w:after="0" w:line="360" w:lineRule="auto"/>
        <w:rPr>
          <w:rFonts w:ascii="Tahoma" w:eastAsia="Times New Roman" w:hAnsi="Tahoma" w:cs="Tahoma"/>
          <w:sz w:val="24"/>
          <w:szCs w:val="24"/>
          <w:lang w:val="en-IN" w:eastAsia="en-IN" w:bidi="ar-SA"/>
        </w:rPr>
      </w:pPr>
    </w:p>
    <w:p w14:paraId="16FD206D" w14:textId="77777777" w:rsidR="00350786" w:rsidRDefault="00350786" w:rsidP="00350786">
      <w:pPr>
        <w:spacing w:after="0" w:line="360" w:lineRule="auto"/>
        <w:rPr>
          <w:rFonts w:ascii="Tahoma" w:eastAsia="Times New Roman" w:hAnsi="Tahoma" w:cs="Tahoma"/>
          <w:sz w:val="24"/>
          <w:szCs w:val="24"/>
          <w:lang w:val="en-IN" w:eastAsia="en-IN" w:bidi="ar-SA"/>
        </w:rPr>
      </w:pPr>
    </w:p>
    <w:p w14:paraId="1418EF81" w14:textId="77777777" w:rsidR="00350786" w:rsidRDefault="00350786" w:rsidP="00350786">
      <w:pPr>
        <w:spacing w:after="0" w:line="360" w:lineRule="auto"/>
        <w:rPr>
          <w:rFonts w:ascii="Tahoma" w:eastAsia="Times New Roman" w:hAnsi="Tahoma" w:cs="Tahoma"/>
          <w:sz w:val="24"/>
          <w:szCs w:val="24"/>
          <w:lang w:val="en-IN" w:eastAsia="en-IN" w:bidi="ar-SA"/>
        </w:rPr>
      </w:pPr>
    </w:p>
    <w:p w14:paraId="39F31342" w14:textId="77777777" w:rsidR="00350786" w:rsidRDefault="00350786" w:rsidP="00350786">
      <w:pPr>
        <w:spacing w:after="0" w:line="360" w:lineRule="auto"/>
        <w:rPr>
          <w:rFonts w:ascii="Tahoma" w:eastAsia="Times New Roman" w:hAnsi="Tahoma" w:cs="Tahoma"/>
          <w:sz w:val="24"/>
          <w:szCs w:val="24"/>
          <w:lang w:val="en-IN" w:eastAsia="en-IN" w:bidi="ar-SA"/>
        </w:rPr>
      </w:pPr>
    </w:p>
    <w:p w14:paraId="739A4064" w14:textId="77777777" w:rsidR="00350786" w:rsidRDefault="00350786" w:rsidP="00350786">
      <w:pPr>
        <w:spacing w:after="0" w:line="360" w:lineRule="auto"/>
        <w:rPr>
          <w:rFonts w:ascii="Tahoma" w:eastAsia="Times New Roman" w:hAnsi="Tahoma" w:cs="Tahoma"/>
          <w:sz w:val="24"/>
          <w:szCs w:val="24"/>
          <w:lang w:val="en-IN" w:eastAsia="en-IN" w:bidi="ar-SA"/>
        </w:rPr>
      </w:pPr>
    </w:p>
    <w:p w14:paraId="7CFF6DF7" w14:textId="77777777" w:rsidR="00350786" w:rsidRDefault="00350786" w:rsidP="00350786">
      <w:pPr>
        <w:spacing w:after="0" w:line="360" w:lineRule="auto"/>
        <w:rPr>
          <w:rFonts w:ascii="Tahoma" w:eastAsia="Times New Roman" w:hAnsi="Tahoma" w:cs="Tahoma"/>
          <w:sz w:val="24"/>
          <w:szCs w:val="24"/>
          <w:lang w:val="en-IN" w:eastAsia="en-IN" w:bidi="ar-SA"/>
        </w:rPr>
      </w:pPr>
    </w:p>
    <w:p w14:paraId="74298AB0" w14:textId="77777777" w:rsidR="00350786" w:rsidRDefault="00350786" w:rsidP="00350786">
      <w:pPr>
        <w:spacing w:after="0" w:line="360" w:lineRule="auto"/>
        <w:rPr>
          <w:rFonts w:ascii="Tahoma" w:eastAsia="Times New Roman" w:hAnsi="Tahoma" w:cs="Tahoma"/>
          <w:sz w:val="24"/>
          <w:szCs w:val="24"/>
          <w:lang w:val="en-IN" w:eastAsia="en-IN" w:bidi="ar-SA"/>
        </w:rPr>
      </w:pPr>
    </w:p>
    <w:p w14:paraId="25D4B430" w14:textId="77777777" w:rsidR="00350786" w:rsidRDefault="00350786" w:rsidP="00350786">
      <w:pPr>
        <w:spacing w:after="0" w:line="360" w:lineRule="auto"/>
        <w:rPr>
          <w:rFonts w:ascii="Tahoma" w:eastAsia="Times New Roman" w:hAnsi="Tahoma" w:cs="Tahoma"/>
          <w:sz w:val="24"/>
          <w:szCs w:val="24"/>
          <w:lang w:val="en-IN" w:eastAsia="en-IN" w:bidi="ar-SA"/>
        </w:rPr>
      </w:pPr>
    </w:p>
    <w:p w14:paraId="73B30ACA" w14:textId="77777777" w:rsidR="00350786" w:rsidRDefault="00350786" w:rsidP="00350786">
      <w:pPr>
        <w:spacing w:after="0" w:line="360" w:lineRule="auto"/>
        <w:rPr>
          <w:rFonts w:ascii="Tahoma" w:eastAsia="Times New Roman" w:hAnsi="Tahoma" w:cs="Tahoma"/>
          <w:sz w:val="24"/>
          <w:szCs w:val="24"/>
          <w:lang w:val="en-IN" w:eastAsia="en-IN" w:bidi="ar-SA"/>
        </w:rPr>
      </w:pPr>
    </w:p>
    <w:p w14:paraId="619B3C69" w14:textId="77777777" w:rsidR="00350786" w:rsidRDefault="00350786" w:rsidP="00350786">
      <w:pPr>
        <w:spacing w:after="0" w:line="360" w:lineRule="auto"/>
        <w:rPr>
          <w:rFonts w:ascii="Tahoma" w:eastAsia="Times New Roman" w:hAnsi="Tahoma" w:cs="Tahoma"/>
          <w:sz w:val="24"/>
          <w:szCs w:val="24"/>
          <w:lang w:val="en-IN" w:eastAsia="en-IN" w:bidi="ar-SA"/>
        </w:rPr>
      </w:pPr>
    </w:p>
    <w:p w14:paraId="378FD350" w14:textId="77777777" w:rsidR="00350786" w:rsidRDefault="00350786" w:rsidP="00350786">
      <w:pPr>
        <w:spacing w:after="0" w:line="360" w:lineRule="auto"/>
        <w:rPr>
          <w:rFonts w:ascii="Tahoma" w:eastAsia="Times New Roman" w:hAnsi="Tahoma" w:cs="Tahoma"/>
          <w:sz w:val="24"/>
          <w:szCs w:val="24"/>
          <w:lang w:val="en-IN" w:eastAsia="en-IN" w:bidi="ar-SA"/>
        </w:rPr>
      </w:pPr>
    </w:p>
    <w:p w14:paraId="5ABBE5FB" w14:textId="77777777" w:rsidR="00350786" w:rsidRPr="00350786" w:rsidRDefault="00350786" w:rsidP="00350786">
      <w:pPr>
        <w:spacing w:after="0" w:line="360" w:lineRule="auto"/>
        <w:rPr>
          <w:rFonts w:ascii="Tahoma" w:eastAsia="Times New Roman" w:hAnsi="Tahoma" w:cs="Tahoma"/>
          <w:sz w:val="24"/>
          <w:szCs w:val="24"/>
          <w:lang w:val="en-IN" w:eastAsia="en-IN" w:bidi="ar-SA"/>
        </w:rPr>
      </w:pPr>
    </w:p>
    <w:p w14:paraId="0F0A6A5C" w14:textId="77777777" w:rsidR="00350786" w:rsidRPr="00350786" w:rsidRDefault="00350786" w:rsidP="00350786">
      <w:pPr>
        <w:spacing w:before="100" w:beforeAutospacing="1" w:after="100" w:afterAutospacing="1" w:line="360" w:lineRule="auto"/>
        <w:outlineLvl w:val="0"/>
        <w:rPr>
          <w:rFonts w:ascii="Tahoma" w:eastAsia="Times New Roman" w:hAnsi="Tahoma" w:cs="Tahoma"/>
          <w:b/>
          <w:bCs/>
          <w:kern w:val="36"/>
          <w:sz w:val="24"/>
          <w:szCs w:val="24"/>
          <w:lang w:val="en-IN" w:eastAsia="en-IN" w:bidi="ar-SA"/>
        </w:rPr>
      </w:pPr>
      <w:r w:rsidRPr="00350786">
        <w:rPr>
          <w:rFonts w:ascii="Tahoma" w:eastAsia="Times New Roman" w:hAnsi="Tahoma" w:cs="Tahoma"/>
          <w:b/>
          <w:bCs/>
          <w:kern w:val="36"/>
          <w:sz w:val="24"/>
          <w:szCs w:val="24"/>
          <w:lang w:val="en-IN" w:eastAsia="en-IN" w:bidi="ar-SA"/>
        </w:rPr>
        <w:lastRenderedPageBreak/>
        <w:t>IN WITNESS WHEREOF</w:t>
      </w:r>
    </w:p>
    <w:p w14:paraId="1D9EF4DC"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The Parties hereto have set and subscribed their respective hands to this Deed of Assignment on the day, month and year first hereinabove written.</w:t>
      </w:r>
    </w:p>
    <w:p w14:paraId="7624608E" w14:textId="77777777" w:rsidR="00350786" w:rsidRPr="00350786" w:rsidRDefault="00350786" w:rsidP="00350786">
      <w:pPr>
        <w:spacing w:before="100" w:beforeAutospacing="1" w:after="100" w:afterAutospacing="1" w:line="360" w:lineRule="auto"/>
        <w:outlineLvl w:val="1"/>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SIGNED, SEALED AND DELIVERED</w:t>
      </w:r>
    </w:p>
    <w:p w14:paraId="6C99101C" w14:textId="77777777" w:rsidR="00350786" w:rsidRDefault="00350786" w:rsidP="00350786">
      <w:pPr>
        <w:spacing w:before="100" w:beforeAutospacing="1" w:after="100" w:afterAutospacing="1" w:line="360" w:lineRule="auto"/>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BY THE WITHIN-NAMED ASSIGNORS</w:t>
      </w:r>
    </w:p>
    <w:p w14:paraId="4EA131F1" w14:textId="77777777" w:rsidR="00350786" w:rsidRDefault="00350786" w:rsidP="00350786">
      <w:pPr>
        <w:spacing w:before="100" w:beforeAutospacing="1" w:after="100" w:afterAutospacing="1" w:line="360" w:lineRule="auto"/>
        <w:outlineLvl w:val="2"/>
        <w:rPr>
          <w:rFonts w:ascii="Tahoma" w:eastAsia="Times New Roman" w:hAnsi="Tahoma" w:cs="Tahoma"/>
          <w:b/>
          <w:bCs/>
          <w:sz w:val="24"/>
          <w:szCs w:val="24"/>
          <w:lang w:val="en-IN" w:eastAsia="en-IN" w:bidi="ar-SA"/>
        </w:rPr>
      </w:pPr>
    </w:p>
    <w:p w14:paraId="470BEAFF" w14:textId="140F9F09"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Mr. DALIP RAJ BHALLA</w:t>
      </w:r>
    </w:p>
    <w:p w14:paraId="7AF1358F" w14:textId="77777777" w:rsidR="00350786" w:rsidRDefault="00350786" w:rsidP="00350786">
      <w:pPr>
        <w:spacing w:before="100" w:beforeAutospacing="1" w:after="100" w:afterAutospacing="1" w:line="360" w:lineRule="auto"/>
        <w:rPr>
          <w:rFonts w:ascii="Tahoma" w:eastAsia="Times New Roman" w:hAnsi="Tahoma" w:cs="Tahoma"/>
          <w:b/>
          <w:bCs/>
          <w:sz w:val="24"/>
          <w:szCs w:val="24"/>
          <w:lang w:val="en-IN" w:eastAsia="en-IN" w:bidi="ar-SA"/>
        </w:rPr>
      </w:pPr>
    </w:p>
    <w:p w14:paraId="3A7A70C2" w14:textId="77777777" w:rsidR="00350786" w:rsidRDefault="00350786" w:rsidP="00350786">
      <w:pPr>
        <w:spacing w:before="100" w:beforeAutospacing="1" w:after="100" w:afterAutospacing="1" w:line="360" w:lineRule="auto"/>
        <w:rPr>
          <w:rFonts w:ascii="Tahoma" w:eastAsia="Times New Roman" w:hAnsi="Tahoma" w:cs="Tahoma"/>
          <w:b/>
          <w:bCs/>
          <w:sz w:val="24"/>
          <w:szCs w:val="24"/>
          <w:lang w:val="en-IN" w:eastAsia="en-IN" w:bidi="ar-SA"/>
        </w:rPr>
      </w:pPr>
    </w:p>
    <w:p w14:paraId="3BD51C3C" w14:textId="12A0B633"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b/>
          <w:bCs/>
          <w:sz w:val="24"/>
          <w:szCs w:val="24"/>
          <w:lang w:val="en-IN" w:eastAsia="en-IN" w:bidi="ar-SA"/>
        </w:rPr>
        <w:t>Mrs. ROMINDER KAUR</w:t>
      </w:r>
    </w:p>
    <w:p w14:paraId="1197FC51" w14:textId="77777777" w:rsidR="00350786" w:rsidRDefault="00350786" w:rsidP="00350786">
      <w:pPr>
        <w:spacing w:before="100" w:beforeAutospacing="1" w:after="100" w:afterAutospacing="1" w:line="360" w:lineRule="auto"/>
        <w:outlineLvl w:val="1"/>
        <w:rPr>
          <w:rFonts w:ascii="Tahoma" w:eastAsia="Times New Roman" w:hAnsi="Tahoma" w:cs="Tahoma"/>
          <w:b/>
          <w:bCs/>
          <w:sz w:val="24"/>
          <w:szCs w:val="24"/>
          <w:lang w:val="en-IN" w:eastAsia="en-IN" w:bidi="ar-SA"/>
        </w:rPr>
      </w:pPr>
    </w:p>
    <w:p w14:paraId="615CB426" w14:textId="06449F17" w:rsidR="00350786" w:rsidRPr="00350786" w:rsidRDefault="00350786" w:rsidP="00350786">
      <w:pPr>
        <w:spacing w:before="100" w:beforeAutospacing="1" w:after="100" w:afterAutospacing="1" w:line="360" w:lineRule="auto"/>
        <w:outlineLvl w:val="1"/>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SIGNED, SEALED AND DELIVERED</w:t>
      </w:r>
    </w:p>
    <w:p w14:paraId="3C77F471" w14:textId="77777777" w:rsidR="00350786" w:rsidRPr="00350786" w:rsidRDefault="00350786" w:rsidP="00350786">
      <w:pPr>
        <w:spacing w:before="100" w:beforeAutospacing="1" w:after="100" w:afterAutospacing="1" w:line="360" w:lineRule="auto"/>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BY THE WITHIN-NAMED ASSIGNEE</w:t>
      </w:r>
    </w:p>
    <w:p w14:paraId="2C6E28B0" w14:textId="77777777" w:rsidR="00350786" w:rsidRDefault="00350786" w:rsidP="00350786">
      <w:pPr>
        <w:spacing w:before="100" w:beforeAutospacing="1" w:after="100" w:afterAutospacing="1" w:line="360" w:lineRule="auto"/>
        <w:rPr>
          <w:rFonts w:ascii="Tahoma" w:eastAsia="Times New Roman" w:hAnsi="Tahoma" w:cs="Tahoma"/>
          <w:b/>
          <w:bCs/>
          <w:sz w:val="24"/>
          <w:szCs w:val="24"/>
          <w:lang w:val="en-IN" w:eastAsia="en-IN" w:bidi="ar-SA"/>
        </w:rPr>
      </w:pPr>
    </w:p>
    <w:p w14:paraId="5481D388" w14:textId="77777777" w:rsidR="00350786" w:rsidRDefault="00350786" w:rsidP="00350786">
      <w:pPr>
        <w:spacing w:before="100" w:beforeAutospacing="1" w:after="100" w:afterAutospacing="1" w:line="360" w:lineRule="auto"/>
        <w:rPr>
          <w:rFonts w:ascii="Tahoma" w:eastAsia="Times New Roman" w:hAnsi="Tahoma" w:cs="Tahoma"/>
          <w:b/>
          <w:bCs/>
          <w:sz w:val="24"/>
          <w:szCs w:val="24"/>
          <w:lang w:val="en-IN" w:eastAsia="en-IN" w:bidi="ar-SA"/>
        </w:rPr>
      </w:pPr>
    </w:p>
    <w:p w14:paraId="60E95656" w14:textId="191BA47B" w:rsidR="00350786" w:rsidRDefault="00350786" w:rsidP="00350786">
      <w:pPr>
        <w:spacing w:before="100" w:beforeAutospacing="1" w:after="100" w:afterAutospacing="1" w:line="360" w:lineRule="auto"/>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Mr. GAUTAM K N</w:t>
      </w:r>
    </w:p>
    <w:p w14:paraId="54DE6435" w14:textId="77777777" w:rsidR="00350786" w:rsidRDefault="00350786" w:rsidP="00350786">
      <w:pPr>
        <w:spacing w:before="100" w:beforeAutospacing="1" w:after="100" w:afterAutospacing="1" w:line="360" w:lineRule="auto"/>
        <w:rPr>
          <w:rFonts w:ascii="Tahoma" w:eastAsia="Times New Roman" w:hAnsi="Tahoma" w:cs="Tahoma"/>
          <w:b/>
          <w:bCs/>
          <w:sz w:val="24"/>
          <w:szCs w:val="24"/>
          <w:lang w:val="en-IN" w:eastAsia="en-IN" w:bidi="ar-SA"/>
        </w:rPr>
      </w:pPr>
    </w:p>
    <w:p w14:paraId="757B9589" w14:textId="77777777" w:rsidR="00350786" w:rsidRDefault="00350786" w:rsidP="00350786">
      <w:pPr>
        <w:spacing w:before="100" w:beforeAutospacing="1" w:after="100" w:afterAutospacing="1" w:line="360" w:lineRule="auto"/>
        <w:rPr>
          <w:rFonts w:ascii="Tahoma" w:eastAsia="Times New Roman" w:hAnsi="Tahoma" w:cs="Tahoma"/>
          <w:b/>
          <w:bCs/>
          <w:sz w:val="24"/>
          <w:szCs w:val="24"/>
          <w:lang w:val="en-IN" w:eastAsia="en-IN" w:bidi="ar-SA"/>
        </w:rPr>
      </w:pPr>
    </w:p>
    <w:p w14:paraId="150EBA3E" w14:textId="77777777" w:rsidR="00350786" w:rsidRDefault="00350786" w:rsidP="00350786">
      <w:pPr>
        <w:spacing w:before="100" w:beforeAutospacing="1" w:after="100" w:afterAutospacing="1" w:line="360" w:lineRule="auto"/>
        <w:rPr>
          <w:rFonts w:ascii="Tahoma" w:eastAsia="Times New Roman" w:hAnsi="Tahoma" w:cs="Tahoma"/>
          <w:b/>
          <w:bCs/>
          <w:sz w:val="24"/>
          <w:szCs w:val="24"/>
          <w:lang w:val="en-IN" w:eastAsia="en-IN" w:bidi="ar-SA"/>
        </w:rPr>
      </w:pPr>
    </w:p>
    <w:p w14:paraId="6671A136"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p>
    <w:p w14:paraId="4BD0DECD" w14:textId="77777777" w:rsidR="00350786" w:rsidRPr="00350786" w:rsidRDefault="00350786" w:rsidP="00350786">
      <w:pPr>
        <w:spacing w:before="100" w:beforeAutospacing="1" w:after="100" w:afterAutospacing="1" w:line="360" w:lineRule="auto"/>
        <w:outlineLvl w:val="0"/>
        <w:rPr>
          <w:rFonts w:ascii="Tahoma" w:eastAsia="Times New Roman" w:hAnsi="Tahoma" w:cs="Tahoma"/>
          <w:b/>
          <w:bCs/>
          <w:kern w:val="36"/>
          <w:sz w:val="24"/>
          <w:szCs w:val="24"/>
          <w:lang w:val="en-IN" w:eastAsia="en-IN" w:bidi="ar-SA"/>
        </w:rPr>
      </w:pPr>
      <w:r w:rsidRPr="00350786">
        <w:rPr>
          <w:rFonts w:ascii="Tahoma" w:eastAsia="Times New Roman" w:hAnsi="Tahoma" w:cs="Tahoma"/>
          <w:b/>
          <w:bCs/>
          <w:kern w:val="36"/>
          <w:sz w:val="24"/>
          <w:szCs w:val="24"/>
          <w:lang w:val="en-IN" w:eastAsia="en-IN" w:bidi="ar-SA"/>
        </w:rPr>
        <w:lastRenderedPageBreak/>
        <w:t>WITNESSES</w:t>
      </w:r>
    </w:p>
    <w:p w14:paraId="27002F06" w14:textId="77777777" w:rsidR="00350786" w:rsidRPr="00350786" w:rsidRDefault="00350786" w:rsidP="00350786">
      <w:pPr>
        <w:spacing w:before="100" w:beforeAutospacing="1" w:after="100" w:afterAutospacing="1" w:line="360" w:lineRule="auto"/>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1.</w:t>
      </w:r>
    </w:p>
    <w:p w14:paraId="4D18B6C5"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Signature: ______________________________</w:t>
      </w:r>
    </w:p>
    <w:p w14:paraId="4828893E"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Name: __________________________________</w:t>
      </w:r>
    </w:p>
    <w:p w14:paraId="5625FC05"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Address: ________________________________</w:t>
      </w:r>
    </w:p>
    <w:p w14:paraId="0A422642" w14:textId="5391F9AA" w:rsidR="00350786" w:rsidRPr="00350786" w:rsidRDefault="00350786" w:rsidP="00350786">
      <w:pPr>
        <w:spacing w:after="0" w:line="360" w:lineRule="auto"/>
        <w:rPr>
          <w:rFonts w:ascii="Tahoma" w:eastAsia="Times New Roman" w:hAnsi="Tahoma" w:cs="Tahoma"/>
          <w:sz w:val="24"/>
          <w:szCs w:val="24"/>
          <w:lang w:val="en-IN" w:eastAsia="en-IN" w:bidi="ar-SA"/>
        </w:rPr>
      </w:pPr>
    </w:p>
    <w:p w14:paraId="26C26EAC" w14:textId="77777777" w:rsidR="00350786" w:rsidRPr="00350786" w:rsidRDefault="00350786" w:rsidP="00350786">
      <w:pPr>
        <w:spacing w:before="100" w:beforeAutospacing="1" w:after="100" w:afterAutospacing="1" w:line="360" w:lineRule="auto"/>
        <w:outlineLvl w:val="2"/>
        <w:rPr>
          <w:rFonts w:ascii="Tahoma" w:eastAsia="Times New Roman" w:hAnsi="Tahoma" w:cs="Tahoma"/>
          <w:b/>
          <w:bCs/>
          <w:sz w:val="24"/>
          <w:szCs w:val="24"/>
          <w:lang w:val="en-IN" w:eastAsia="en-IN" w:bidi="ar-SA"/>
        </w:rPr>
      </w:pPr>
      <w:r w:rsidRPr="00350786">
        <w:rPr>
          <w:rFonts w:ascii="Tahoma" w:eastAsia="Times New Roman" w:hAnsi="Tahoma" w:cs="Tahoma"/>
          <w:b/>
          <w:bCs/>
          <w:sz w:val="24"/>
          <w:szCs w:val="24"/>
          <w:lang w:val="en-IN" w:eastAsia="en-IN" w:bidi="ar-SA"/>
        </w:rPr>
        <w:t>2.</w:t>
      </w:r>
    </w:p>
    <w:p w14:paraId="0C1C74E9"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Signature: ______________________________</w:t>
      </w:r>
    </w:p>
    <w:p w14:paraId="3ABDB981"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Name: __________________________________</w:t>
      </w:r>
    </w:p>
    <w:p w14:paraId="1B825FCF" w14:textId="77777777" w:rsidR="00350786" w:rsidRPr="00350786" w:rsidRDefault="00350786" w:rsidP="00350786">
      <w:pPr>
        <w:spacing w:before="100" w:beforeAutospacing="1" w:after="100" w:afterAutospacing="1" w:line="360" w:lineRule="auto"/>
        <w:rPr>
          <w:rFonts w:ascii="Tahoma" w:eastAsia="Times New Roman" w:hAnsi="Tahoma" w:cs="Tahoma"/>
          <w:sz w:val="24"/>
          <w:szCs w:val="24"/>
          <w:lang w:val="en-IN" w:eastAsia="en-IN" w:bidi="ar-SA"/>
        </w:rPr>
      </w:pPr>
      <w:r w:rsidRPr="00350786">
        <w:rPr>
          <w:rFonts w:ascii="Tahoma" w:eastAsia="Times New Roman" w:hAnsi="Tahoma" w:cs="Tahoma"/>
          <w:sz w:val="24"/>
          <w:szCs w:val="24"/>
          <w:lang w:val="en-IN" w:eastAsia="en-IN" w:bidi="ar-SA"/>
        </w:rPr>
        <w:t>Address: ________________________________</w:t>
      </w:r>
    </w:p>
    <w:p w14:paraId="3D973D38" w14:textId="77777777" w:rsidR="000F6D25" w:rsidRPr="00350786" w:rsidRDefault="000F6D25" w:rsidP="00350786">
      <w:pPr>
        <w:spacing w:line="360" w:lineRule="auto"/>
        <w:rPr>
          <w:rFonts w:ascii="Tahoma" w:hAnsi="Tahoma" w:cs="Tahoma"/>
          <w:sz w:val="24"/>
          <w:szCs w:val="24"/>
        </w:rPr>
      </w:pPr>
    </w:p>
    <w:sectPr w:rsidR="000F6D25" w:rsidRPr="00350786" w:rsidSect="00CB533B">
      <w:headerReference w:type="even" r:id="rId7"/>
      <w:headerReference w:type="default" r:id="rId8"/>
      <w:footerReference w:type="even" r:id="rId9"/>
      <w:footerReference w:type="default" r:id="rId10"/>
      <w:headerReference w:type="first" r:id="rId11"/>
      <w:footerReference w:type="first" r:id="rId12"/>
      <w:pgSz w:w="12240" w:h="20160" w:code="5"/>
      <w:pgMar w:top="3600" w:right="2160" w:bottom="2160" w:left="244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7D2BD" w14:textId="77777777" w:rsidR="00CD0F92" w:rsidRDefault="00CD0F92">
      <w:pPr>
        <w:spacing w:after="0" w:line="240" w:lineRule="auto"/>
      </w:pPr>
      <w:r>
        <w:separator/>
      </w:r>
    </w:p>
  </w:endnote>
  <w:endnote w:type="continuationSeparator" w:id="0">
    <w:p w14:paraId="685E3004" w14:textId="77777777" w:rsidR="00CD0F92" w:rsidRDefault="00CD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F93D3" w14:textId="77777777" w:rsidR="00AF1B24"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AC2EB" w14:textId="77777777" w:rsidR="00AF1B24"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B2BBA" w14:textId="77777777" w:rsidR="00AF1B24"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93DDF" w14:textId="77777777" w:rsidR="00CD0F92" w:rsidRDefault="00CD0F92">
      <w:pPr>
        <w:spacing w:after="0" w:line="240" w:lineRule="auto"/>
      </w:pPr>
      <w:r>
        <w:separator/>
      </w:r>
    </w:p>
  </w:footnote>
  <w:footnote w:type="continuationSeparator" w:id="0">
    <w:p w14:paraId="18D22650" w14:textId="77777777" w:rsidR="00CD0F92" w:rsidRDefault="00CD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A8874" w14:textId="77777777" w:rsidR="00AF1B24"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377313"/>
      <w:docPartObj>
        <w:docPartGallery w:val="Page Numbers (Top of Page)"/>
        <w:docPartUnique/>
      </w:docPartObj>
    </w:sdtPr>
    <w:sdtContent>
      <w:p w14:paraId="415AD573" w14:textId="77777777" w:rsidR="00AF1B24" w:rsidRDefault="00DC03FE">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14:paraId="54BB642F" w14:textId="77777777" w:rsidR="00AF1B24"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A378E" w14:textId="77777777" w:rsidR="00AF1B24"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10920"/>
    <w:multiLevelType w:val="hybridMultilevel"/>
    <w:tmpl w:val="3FC83A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3D65C9"/>
    <w:multiLevelType w:val="hybridMultilevel"/>
    <w:tmpl w:val="0A70CC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30523623">
    <w:abstractNumId w:val="1"/>
  </w:num>
  <w:num w:numId="2" w16cid:durableId="1334143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1A5"/>
    <w:rsid w:val="000F6D25"/>
    <w:rsid w:val="00350786"/>
    <w:rsid w:val="00514FE2"/>
    <w:rsid w:val="008E7E6F"/>
    <w:rsid w:val="00A61DC7"/>
    <w:rsid w:val="00CD0F92"/>
    <w:rsid w:val="00DC03FE"/>
    <w:rsid w:val="00EC1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B8DE9"/>
  <w15:chartTrackingRefBased/>
  <w15:docId w15:val="{1823FFD6-F2CA-4A34-8677-29B5A282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1A5"/>
    <w:pPr>
      <w:spacing w:after="200" w:line="276" w:lineRule="auto"/>
    </w:pPr>
    <w:rPr>
      <w:szCs w:val="20"/>
      <w:lang w:bidi="mr-IN"/>
    </w:rPr>
  </w:style>
  <w:style w:type="paragraph" w:styleId="Heading1">
    <w:name w:val="heading 1"/>
    <w:basedOn w:val="Normal"/>
    <w:link w:val="Heading1Char"/>
    <w:uiPriority w:val="9"/>
    <w:qFormat/>
    <w:rsid w:val="008E7E6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en-IN" w:bidi="ar-SA"/>
    </w:rPr>
  </w:style>
  <w:style w:type="paragraph" w:styleId="Heading2">
    <w:name w:val="heading 2"/>
    <w:basedOn w:val="Normal"/>
    <w:link w:val="Heading2Char"/>
    <w:uiPriority w:val="9"/>
    <w:qFormat/>
    <w:rsid w:val="008E7E6F"/>
    <w:pPr>
      <w:spacing w:before="100" w:beforeAutospacing="1" w:after="100" w:afterAutospacing="1" w:line="240" w:lineRule="auto"/>
      <w:outlineLvl w:val="1"/>
    </w:pPr>
    <w:rPr>
      <w:rFonts w:ascii="Times New Roman" w:eastAsia="Times New Roman" w:hAnsi="Times New Roman" w:cs="Times New Roman"/>
      <w:b/>
      <w:bCs/>
      <w:sz w:val="36"/>
      <w:szCs w:val="36"/>
      <w:lang w:val="en-IN" w:eastAsia="en-IN" w:bidi="ar-SA"/>
    </w:rPr>
  </w:style>
  <w:style w:type="paragraph" w:styleId="Heading3">
    <w:name w:val="heading 3"/>
    <w:basedOn w:val="Normal"/>
    <w:link w:val="Heading3Char"/>
    <w:uiPriority w:val="9"/>
    <w:qFormat/>
    <w:rsid w:val="008E7E6F"/>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11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1A5"/>
    <w:rPr>
      <w:szCs w:val="20"/>
      <w:lang w:bidi="mr-IN"/>
    </w:rPr>
  </w:style>
  <w:style w:type="paragraph" w:styleId="Footer">
    <w:name w:val="footer"/>
    <w:basedOn w:val="Normal"/>
    <w:link w:val="FooterChar"/>
    <w:uiPriority w:val="99"/>
    <w:semiHidden/>
    <w:unhideWhenUsed/>
    <w:rsid w:val="00EC11A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11A5"/>
    <w:rPr>
      <w:szCs w:val="20"/>
      <w:lang w:bidi="mr-IN"/>
    </w:rPr>
  </w:style>
  <w:style w:type="paragraph" w:styleId="ListParagraph">
    <w:name w:val="List Paragraph"/>
    <w:basedOn w:val="Normal"/>
    <w:uiPriority w:val="34"/>
    <w:qFormat/>
    <w:rsid w:val="00EC11A5"/>
    <w:pPr>
      <w:ind w:left="720"/>
      <w:contextualSpacing/>
    </w:pPr>
  </w:style>
  <w:style w:type="table" w:styleId="TableGrid">
    <w:name w:val="Table Grid"/>
    <w:basedOn w:val="TableNormal"/>
    <w:uiPriority w:val="59"/>
    <w:rsid w:val="00EC11A5"/>
    <w:pPr>
      <w:spacing w:after="0" w:line="240" w:lineRule="auto"/>
    </w:pPr>
    <w:rPr>
      <w:szCs w:val="20"/>
      <w:lang w:bidi="mr-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8E7E6F"/>
    <w:rPr>
      <w:rFonts w:ascii="Times New Roman" w:eastAsia="Times New Roman" w:hAnsi="Times New Roman" w:cs="Times New Roman"/>
      <w:b/>
      <w:bCs/>
      <w:kern w:val="36"/>
      <w:sz w:val="48"/>
      <w:szCs w:val="48"/>
      <w:lang w:val="en-IN" w:eastAsia="en-IN"/>
    </w:rPr>
  </w:style>
  <w:style w:type="character" w:customStyle="1" w:styleId="Heading2Char">
    <w:name w:val="Heading 2 Char"/>
    <w:basedOn w:val="DefaultParagraphFont"/>
    <w:link w:val="Heading2"/>
    <w:uiPriority w:val="9"/>
    <w:rsid w:val="008E7E6F"/>
    <w:rPr>
      <w:rFonts w:ascii="Times New Roman" w:eastAsia="Times New Roman" w:hAnsi="Times New Roman" w:cs="Times New Roman"/>
      <w:b/>
      <w:bCs/>
      <w:sz w:val="36"/>
      <w:szCs w:val="36"/>
      <w:lang w:val="en-IN" w:eastAsia="en-IN"/>
    </w:rPr>
  </w:style>
  <w:style w:type="character" w:customStyle="1" w:styleId="Heading3Char">
    <w:name w:val="Heading 3 Char"/>
    <w:basedOn w:val="DefaultParagraphFont"/>
    <w:link w:val="Heading3"/>
    <w:uiPriority w:val="9"/>
    <w:rsid w:val="008E7E6F"/>
    <w:rPr>
      <w:rFonts w:ascii="Times New Roman" w:eastAsia="Times New Roman" w:hAnsi="Times New Roman" w:cs="Times New Roman"/>
      <w:b/>
      <w:bCs/>
      <w:sz w:val="27"/>
      <w:szCs w:val="27"/>
      <w:lang w:val="en-IN" w:eastAsia="en-IN"/>
    </w:rPr>
  </w:style>
  <w:style w:type="paragraph" w:customStyle="1" w:styleId="isselectedend">
    <w:name w:val="isselectedend"/>
    <w:basedOn w:val="Normal"/>
    <w:rsid w:val="008E7E6F"/>
    <w:pPr>
      <w:spacing w:before="100" w:beforeAutospacing="1" w:after="100" w:afterAutospacing="1" w:line="240" w:lineRule="auto"/>
    </w:pPr>
    <w:rPr>
      <w:rFonts w:ascii="Times New Roman" w:eastAsia="Times New Roman" w:hAnsi="Times New Roman" w:cs="Times New Roman"/>
      <w:sz w:val="24"/>
      <w:szCs w:val="24"/>
      <w:lang w:val="en-IN" w:eastAsia="en-IN" w:bidi="ar-SA"/>
    </w:rPr>
  </w:style>
  <w:style w:type="character" w:styleId="Strong">
    <w:name w:val="Strong"/>
    <w:basedOn w:val="DefaultParagraphFont"/>
    <w:uiPriority w:val="22"/>
    <w:qFormat/>
    <w:rsid w:val="008E7E6F"/>
    <w:rPr>
      <w:b/>
      <w:bCs/>
    </w:rPr>
  </w:style>
  <w:style w:type="paragraph" w:styleId="NormalWeb">
    <w:name w:val="Normal (Web)"/>
    <w:basedOn w:val="Normal"/>
    <w:uiPriority w:val="99"/>
    <w:semiHidden/>
    <w:unhideWhenUsed/>
    <w:rsid w:val="008E7E6F"/>
    <w:pPr>
      <w:spacing w:before="100" w:beforeAutospacing="1" w:after="100" w:afterAutospacing="1" w:line="240" w:lineRule="auto"/>
    </w:pPr>
    <w:rPr>
      <w:rFonts w:ascii="Times New Roman" w:eastAsia="Times New Roman" w:hAnsi="Times New Roman" w:cs="Times New Roman"/>
      <w:sz w:val="24"/>
      <w:szCs w:val="24"/>
      <w:lang w:val="en-IN" w:eastAsia="en-I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41982">
      <w:bodyDiv w:val="1"/>
      <w:marLeft w:val="0"/>
      <w:marRight w:val="0"/>
      <w:marTop w:val="0"/>
      <w:marBottom w:val="0"/>
      <w:divBdr>
        <w:top w:val="none" w:sz="0" w:space="0" w:color="auto"/>
        <w:left w:val="none" w:sz="0" w:space="0" w:color="auto"/>
        <w:bottom w:val="none" w:sz="0" w:space="0" w:color="auto"/>
        <w:right w:val="none" w:sz="0" w:space="0" w:color="auto"/>
      </w:divBdr>
      <w:divsChild>
        <w:div w:id="2059935382">
          <w:marLeft w:val="0"/>
          <w:marRight w:val="0"/>
          <w:marTop w:val="0"/>
          <w:marBottom w:val="0"/>
          <w:divBdr>
            <w:top w:val="none" w:sz="0" w:space="0" w:color="auto"/>
            <w:left w:val="none" w:sz="0" w:space="0" w:color="auto"/>
            <w:bottom w:val="none" w:sz="0" w:space="0" w:color="auto"/>
            <w:right w:val="none" w:sz="0" w:space="0" w:color="auto"/>
          </w:divBdr>
        </w:div>
      </w:divsChild>
    </w:div>
    <w:div w:id="198706222">
      <w:bodyDiv w:val="1"/>
      <w:marLeft w:val="0"/>
      <w:marRight w:val="0"/>
      <w:marTop w:val="0"/>
      <w:marBottom w:val="0"/>
      <w:divBdr>
        <w:top w:val="none" w:sz="0" w:space="0" w:color="auto"/>
        <w:left w:val="none" w:sz="0" w:space="0" w:color="auto"/>
        <w:bottom w:val="none" w:sz="0" w:space="0" w:color="auto"/>
        <w:right w:val="none" w:sz="0" w:space="0" w:color="auto"/>
      </w:divBdr>
      <w:divsChild>
        <w:div w:id="285745896">
          <w:marLeft w:val="0"/>
          <w:marRight w:val="0"/>
          <w:marTop w:val="0"/>
          <w:marBottom w:val="0"/>
          <w:divBdr>
            <w:top w:val="none" w:sz="0" w:space="0" w:color="auto"/>
            <w:left w:val="none" w:sz="0" w:space="0" w:color="auto"/>
            <w:bottom w:val="none" w:sz="0" w:space="0" w:color="auto"/>
            <w:right w:val="none" w:sz="0" w:space="0" w:color="auto"/>
          </w:divBdr>
        </w:div>
        <w:div w:id="541747545">
          <w:marLeft w:val="0"/>
          <w:marRight w:val="0"/>
          <w:marTop w:val="0"/>
          <w:marBottom w:val="0"/>
          <w:divBdr>
            <w:top w:val="none" w:sz="0" w:space="0" w:color="auto"/>
            <w:left w:val="none" w:sz="0" w:space="0" w:color="auto"/>
            <w:bottom w:val="none" w:sz="0" w:space="0" w:color="auto"/>
            <w:right w:val="none" w:sz="0" w:space="0" w:color="auto"/>
          </w:divBdr>
        </w:div>
        <w:div w:id="803699433">
          <w:marLeft w:val="0"/>
          <w:marRight w:val="0"/>
          <w:marTop w:val="0"/>
          <w:marBottom w:val="0"/>
          <w:divBdr>
            <w:top w:val="none" w:sz="0" w:space="0" w:color="auto"/>
            <w:left w:val="none" w:sz="0" w:space="0" w:color="auto"/>
            <w:bottom w:val="none" w:sz="0" w:space="0" w:color="auto"/>
            <w:right w:val="none" w:sz="0" w:space="0" w:color="auto"/>
          </w:divBdr>
        </w:div>
        <w:div w:id="15185432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12</Pages>
  <Words>2130</Words>
  <Characters>12144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Home-PC</dc:creator>
  <cp:keywords/>
  <dc:description/>
  <cp:lastModifiedBy>Raju Sonavale</cp:lastModifiedBy>
  <cp:revision>2</cp:revision>
  <dcterms:created xsi:type="dcterms:W3CDTF">2026-09-30T15:17:00Z</dcterms:created>
  <dcterms:modified xsi:type="dcterms:W3CDTF">2026-10-01T09:07:00Z</dcterms:modified>
</cp:coreProperties>
</file>