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F226CD" w14:textId="259726B6" w:rsidR="00C66219" w:rsidRDefault="00971669">
      <w:pPr>
        <w:spacing w:line="360" w:lineRule="auto"/>
        <w:jc w:val="center"/>
        <w:rPr>
          <w:rFonts w:ascii="Arial" w:hAnsi="Arial" w:cs="Arial"/>
          <w:b/>
          <w:sz w:val="36"/>
          <w:szCs w:val="36"/>
          <w:u w:val="single"/>
        </w:rPr>
      </w:pPr>
      <w:bookmarkStart w:id="0" w:name="_GoBack"/>
      <w:bookmarkEnd w:id="0"/>
      <w:r>
        <w:rPr>
          <w:rFonts w:ascii="Arial" w:hAnsi="Arial" w:cs="Arial"/>
          <w:b/>
          <w:sz w:val="36"/>
          <w:szCs w:val="36"/>
          <w:u w:val="single"/>
        </w:rPr>
        <w:t>SALE – DEED</w:t>
      </w:r>
    </w:p>
    <w:p w14:paraId="084C4BF3" w14:textId="77777777" w:rsidR="00C66219" w:rsidRDefault="00C66219">
      <w:pPr>
        <w:jc w:val="center"/>
        <w:rPr>
          <w:rFonts w:ascii="Arial" w:hAnsi="Arial" w:cs="Arial"/>
          <w:b/>
        </w:rPr>
      </w:pPr>
    </w:p>
    <w:p w14:paraId="2AD112FC" w14:textId="77777777" w:rsidR="00C66219" w:rsidRDefault="00971669">
      <w:pPr>
        <w:spacing w:line="360" w:lineRule="auto"/>
        <w:jc w:val="center"/>
        <w:rPr>
          <w:rFonts w:ascii="Arial" w:hAnsi="Arial" w:cs="Arial"/>
          <w:b/>
        </w:rPr>
      </w:pPr>
      <w:r>
        <w:rPr>
          <w:rFonts w:ascii="Arial" w:hAnsi="Arial" w:cs="Arial"/>
          <w:b/>
        </w:rPr>
        <w:t>VALUED AT Rs. _________ /-</w:t>
      </w:r>
    </w:p>
    <w:p w14:paraId="31D21328" w14:textId="42D0D0F9" w:rsidR="00C66219" w:rsidRDefault="00971669">
      <w:pPr>
        <w:spacing w:line="360" w:lineRule="auto"/>
        <w:rPr>
          <w:rFonts w:ascii="Arial" w:hAnsi="Arial" w:cs="Arial"/>
          <w:b/>
        </w:rPr>
      </w:pPr>
      <w:r>
        <w:rPr>
          <w:rFonts w:ascii="Arial" w:hAnsi="Arial" w:cs="Arial"/>
          <w:b/>
        </w:rPr>
        <w:t xml:space="preserve">               AS PER GOVT. R.R. VALUED AT Rs.20,52,000/-</w:t>
      </w:r>
    </w:p>
    <w:p w14:paraId="6335B58E" w14:textId="77777777" w:rsidR="00C66219" w:rsidRDefault="00971669">
      <w:pPr>
        <w:spacing w:line="360" w:lineRule="auto"/>
        <w:jc w:val="center"/>
        <w:rPr>
          <w:rFonts w:ascii="Arial" w:hAnsi="Arial" w:cs="Arial"/>
          <w:b/>
          <w:bCs/>
        </w:rPr>
      </w:pPr>
      <w:r>
        <w:rPr>
          <w:rFonts w:ascii="Arial" w:hAnsi="Arial" w:cs="Arial"/>
          <w:b/>
          <w:bCs/>
        </w:rPr>
        <w:t>STAMP DUTY OF Rs. ________ /- PAID HEREWITH</w:t>
      </w:r>
    </w:p>
    <w:p w14:paraId="1E82E221" w14:textId="77777777" w:rsidR="00C66219" w:rsidRDefault="00971669">
      <w:pPr>
        <w:spacing w:line="360" w:lineRule="auto"/>
        <w:jc w:val="center"/>
        <w:rPr>
          <w:rFonts w:ascii="Arial" w:hAnsi="Arial" w:cs="Arial"/>
          <w:b/>
          <w:bCs/>
        </w:rPr>
      </w:pPr>
      <w:r>
        <w:rPr>
          <w:rFonts w:ascii="Arial" w:hAnsi="Arial" w:cs="Arial"/>
          <w:b/>
          <w:bCs/>
        </w:rPr>
        <w:t>CITY SURVEY No. 269, SHEET No. 70,</w:t>
      </w:r>
    </w:p>
    <w:p w14:paraId="1E29C1CA" w14:textId="1625E31B" w:rsidR="00C66219" w:rsidRDefault="00971669">
      <w:pPr>
        <w:spacing w:line="360" w:lineRule="auto"/>
        <w:jc w:val="center"/>
        <w:rPr>
          <w:rFonts w:ascii="Arial" w:hAnsi="Arial" w:cs="Arial"/>
          <w:b/>
          <w:bCs/>
          <w:color w:val="000000" w:themeColor="text1"/>
        </w:rPr>
      </w:pPr>
      <w:r>
        <w:rPr>
          <w:rFonts w:ascii="Arial" w:hAnsi="Arial" w:cs="Arial"/>
          <w:b/>
          <w:bCs/>
          <w:color w:val="000000" w:themeColor="text1"/>
        </w:rPr>
        <w:t>ITEM No. 47.550/70, RATE Rs.25,520/-,</w:t>
      </w:r>
    </w:p>
    <w:p w14:paraId="42FC25E5" w14:textId="2B9FB79E" w:rsidR="00C66219" w:rsidRDefault="00971669">
      <w:pPr>
        <w:spacing w:line="360" w:lineRule="auto"/>
        <w:ind w:right="-306"/>
        <w:rPr>
          <w:rFonts w:ascii="Arial" w:hAnsi="Arial" w:cs="Arial"/>
          <w:b/>
          <w:bCs/>
        </w:rPr>
      </w:pPr>
      <w:r>
        <w:rPr>
          <w:rFonts w:ascii="Arial" w:hAnsi="Arial" w:cs="Arial"/>
          <w:b/>
          <w:bCs/>
        </w:rPr>
        <w:t xml:space="preserve">       </w:t>
      </w:r>
      <w:r>
        <w:rPr>
          <w:rFonts w:ascii="Arial" w:hAnsi="Arial" w:cs="Arial"/>
          <w:b/>
          <w:bCs/>
        </w:rPr>
        <w:t>OF MOUZA – GOREWADA, TAHSIL &amp; DISTRICT – NAGPUR.</w:t>
      </w:r>
    </w:p>
    <w:p w14:paraId="4360EFF1" w14:textId="77777777" w:rsidR="00C66219" w:rsidRDefault="00C66219">
      <w:pPr>
        <w:jc w:val="center"/>
        <w:rPr>
          <w:rFonts w:ascii="Arial" w:hAnsi="Arial" w:cs="Arial"/>
          <w:b/>
          <w:caps/>
          <w14:textOutline w14:w="4495" w14:cap="flat" w14:cmpd="sng" w14:algn="ctr">
            <w14:solidFill>
              <w14:schemeClr w14:val="accent4">
                <w14:shade w14:val="50000"/>
                <w14:satMod w14:val="120000"/>
              </w14:schemeClr>
            </w14:solidFill>
            <w14:prstDash w14:val="solid"/>
            <w14:round/>
          </w14:textOutline>
        </w:rPr>
      </w:pPr>
    </w:p>
    <w:p w14:paraId="78E1C54B" w14:textId="77777777" w:rsidR="00C66219" w:rsidRDefault="00971669">
      <w:pPr>
        <w:spacing w:line="360" w:lineRule="auto"/>
        <w:ind w:left="720"/>
        <w:jc w:val="both"/>
        <w:rPr>
          <w:rFonts w:ascii="Arial" w:hAnsi="Arial" w:cs="Arial"/>
        </w:rPr>
      </w:pPr>
      <w:r>
        <w:rPr>
          <w:rFonts w:ascii="Arial" w:hAnsi="Arial" w:cs="Arial"/>
          <w:b/>
        </w:rPr>
        <w:t xml:space="preserve">THIS SALE DEED </w:t>
      </w:r>
      <w:r>
        <w:rPr>
          <w:rFonts w:ascii="Arial" w:hAnsi="Arial" w:cs="Arial"/>
          <w:bCs/>
        </w:rPr>
        <w:t>is</w:t>
      </w:r>
      <w:r>
        <w:rPr>
          <w:rFonts w:ascii="Arial" w:hAnsi="Arial" w:cs="Arial"/>
          <w:b/>
        </w:rPr>
        <w:t xml:space="preserve"> </w:t>
      </w:r>
      <w:r>
        <w:rPr>
          <w:rFonts w:ascii="Arial" w:hAnsi="Arial" w:cs="Arial"/>
        </w:rPr>
        <w:t xml:space="preserve">made and executed </w:t>
      </w:r>
    </w:p>
    <w:p w14:paraId="085AB8CC" w14:textId="24B129BA" w:rsidR="00C66219" w:rsidRDefault="00971669">
      <w:pPr>
        <w:spacing w:line="360" w:lineRule="auto"/>
        <w:ind w:left="720"/>
        <w:jc w:val="both"/>
        <w:rPr>
          <w:rFonts w:ascii="Arial" w:hAnsi="Arial" w:cs="Arial"/>
        </w:rPr>
      </w:pPr>
      <w:r>
        <w:rPr>
          <w:rFonts w:ascii="Arial" w:hAnsi="Arial" w:cs="Arial"/>
        </w:rPr>
        <w:t xml:space="preserve">at Nagpur on This __ Day of August, 2026. </w:t>
      </w:r>
    </w:p>
    <w:p w14:paraId="1B7028FA" w14:textId="77777777" w:rsidR="00C66219" w:rsidRDefault="00971669">
      <w:pPr>
        <w:spacing w:before="360" w:after="360" w:line="360" w:lineRule="auto"/>
        <w:ind w:left="720" w:hanging="720"/>
        <w:jc w:val="center"/>
        <w:rPr>
          <w:rFonts w:ascii="Arial" w:hAnsi="Arial" w:cs="Arial"/>
          <w:b/>
          <w:u w:val="single"/>
        </w:rPr>
      </w:pPr>
      <w:r>
        <w:rPr>
          <w:rFonts w:ascii="Arial" w:hAnsi="Arial" w:cs="Arial"/>
          <w:b/>
          <w:u w:val="single"/>
        </w:rPr>
        <w:t>BY AND BETWEEN</w:t>
      </w:r>
    </w:p>
    <w:p w14:paraId="38E0C182" w14:textId="77777777" w:rsidR="00C66219" w:rsidRDefault="00971669">
      <w:pPr>
        <w:spacing w:line="360" w:lineRule="auto"/>
        <w:ind w:left="720"/>
        <w:jc w:val="both"/>
        <w:rPr>
          <w:rFonts w:ascii="Arial" w:hAnsi="Arial" w:cs="Arial"/>
          <w:b/>
        </w:rPr>
      </w:pPr>
      <w:r>
        <w:rPr>
          <w:rFonts w:ascii="Arial" w:hAnsi="Arial" w:cs="Arial"/>
          <w:b/>
        </w:rPr>
        <w:t xml:space="preserve">M/S. CREATION BUILDERS &amp; DEVELOPERS </w:t>
      </w:r>
    </w:p>
    <w:p w14:paraId="216C6508" w14:textId="77777777" w:rsidR="00C66219" w:rsidRDefault="00971669">
      <w:pPr>
        <w:spacing w:line="360" w:lineRule="auto"/>
        <w:ind w:left="720"/>
        <w:rPr>
          <w:rFonts w:ascii="Arial" w:hAnsi="Arial" w:cs="Arial"/>
        </w:rPr>
      </w:pPr>
      <w:r>
        <w:rPr>
          <w:rFonts w:ascii="Arial" w:hAnsi="Arial" w:cs="Arial"/>
        </w:rPr>
        <w:t>Represe</w:t>
      </w:r>
      <w:r>
        <w:rPr>
          <w:rFonts w:ascii="Arial" w:hAnsi="Arial" w:cs="Arial"/>
        </w:rPr>
        <w:t>nted by proprietor –</w:t>
      </w:r>
    </w:p>
    <w:p w14:paraId="566C9E59" w14:textId="77777777" w:rsidR="00C66219" w:rsidRDefault="00971669">
      <w:pPr>
        <w:spacing w:line="360" w:lineRule="auto"/>
        <w:ind w:left="720"/>
        <w:rPr>
          <w:rFonts w:ascii="Arial" w:hAnsi="Arial" w:cs="Arial"/>
          <w:b/>
        </w:rPr>
      </w:pPr>
      <w:r>
        <w:rPr>
          <w:rFonts w:ascii="Arial" w:hAnsi="Arial" w:cs="Arial"/>
          <w:b/>
        </w:rPr>
        <w:t xml:space="preserve">SHRI PANKAJ S/O. DEVRAJ DHAWAN </w:t>
      </w:r>
    </w:p>
    <w:p w14:paraId="4022A8A5" w14:textId="5267D5F1" w:rsidR="00C66219" w:rsidRDefault="00971669">
      <w:pPr>
        <w:tabs>
          <w:tab w:val="left" w:pos="3960"/>
        </w:tabs>
        <w:spacing w:line="360" w:lineRule="auto"/>
        <w:ind w:left="720"/>
        <w:rPr>
          <w:rFonts w:ascii="Arial" w:hAnsi="Arial" w:cs="Arial"/>
          <w:b/>
        </w:rPr>
      </w:pPr>
      <w:r>
        <w:rPr>
          <w:rFonts w:ascii="Arial" w:hAnsi="Arial" w:cs="Arial"/>
          <w:b/>
        </w:rPr>
        <w:t>(PAN – ATIPD7583Q) (ADHAR No. 517859981831)</w:t>
      </w:r>
    </w:p>
    <w:p w14:paraId="6D0FE35E" w14:textId="2B759E2D" w:rsidR="00C66219" w:rsidRDefault="00971669">
      <w:pPr>
        <w:tabs>
          <w:tab w:val="left" w:pos="3960"/>
        </w:tabs>
        <w:spacing w:line="360" w:lineRule="auto"/>
        <w:ind w:left="720"/>
        <w:rPr>
          <w:rFonts w:ascii="Arial" w:hAnsi="Arial" w:cs="Arial"/>
        </w:rPr>
      </w:pPr>
      <w:r>
        <w:rPr>
          <w:rFonts w:ascii="Arial" w:hAnsi="Arial" w:cs="Arial"/>
        </w:rPr>
        <w:t xml:space="preserve">Aged about 34 years, Occupation – Business </w:t>
      </w:r>
    </w:p>
    <w:p w14:paraId="6F0A3B6E" w14:textId="77777777" w:rsidR="00C66219" w:rsidRDefault="00971669">
      <w:pPr>
        <w:spacing w:line="360" w:lineRule="auto"/>
        <w:ind w:left="720"/>
        <w:jc w:val="both"/>
        <w:rPr>
          <w:rFonts w:ascii="Arial" w:hAnsi="Arial" w:cs="Arial"/>
        </w:rPr>
      </w:pPr>
      <w:r>
        <w:rPr>
          <w:rFonts w:ascii="Arial" w:hAnsi="Arial" w:cs="Arial"/>
        </w:rPr>
        <w:t xml:space="preserve">R/o. 5, Dalal Compound, Raj Nagar, </w:t>
      </w:r>
    </w:p>
    <w:p w14:paraId="2991569E" w14:textId="1DBB8844" w:rsidR="00C66219" w:rsidRDefault="00971669">
      <w:pPr>
        <w:tabs>
          <w:tab w:val="left" w:pos="3960"/>
        </w:tabs>
        <w:spacing w:line="360" w:lineRule="auto"/>
        <w:ind w:left="720"/>
        <w:rPr>
          <w:rFonts w:ascii="Arial" w:hAnsi="Arial" w:cs="Arial"/>
          <w:b/>
        </w:rPr>
      </w:pPr>
      <w:r>
        <w:rPr>
          <w:rFonts w:ascii="Arial" w:hAnsi="Arial" w:cs="Arial"/>
        </w:rPr>
        <w:t xml:space="preserve">Katol Road, Nagpur – 440 013. </w:t>
      </w:r>
      <w:r>
        <w:rPr>
          <w:rFonts w:ascii="Arial" w:hAnsi="Arial" w:cs="Arial"/>
          <w:bCs/>
        </w:rPr>
        <w:t>(Mo No. 9960007007)</w:t>
      </w:r>
      <w:r>
        <w:rPr>
          <w:rFonts w:ascii="Arial" w:hAnsi="Arial" w:cs="Arial"/>
          <w:b/>
        </w:rPr>
        <w:t xml:space="preserve"> </w:t>
      </w:r>
    </w:p>
    <w:p w14:paraId="32D26108" w14:textId="77777777" w:rsidR="00C66219" w:rsidRDefault="00971669">
      <w:pPr>
        <w:spacing w:line="360" w:lineRule="auto"/>
        <w:ind w:left="720"/>
        <w:jc w:val="both"/>
        <w:rPr>
          <w:rFonts w:ascii="Arial" w:hAnsi="Arial" w:cs="Arial"/>
          <w:b/>
        </w:rPr>
      </w:pPr>
      <w:r>
        <w:rPr>
          <w:rFonts w:ascii="Arial" w:hAnsi="Arial" w:cs="Arial"/>
        </w:rPr>
        <w:t xml:space="preserve">Hereinafter referred to and called the </w:t>
      </w:r>
      <w:r>
        <w:rPr>
          <w:rFonts w:ascii="Arial" w:hAnsi="Arial" w:cs="Arial"/>
          <w:b/>
        </w:rPr>
        <w:t>“VENDOR”</w:t>
      </w:r>
      <w:r>
        <w:rPr>
          <w:rFonts w:ascii="Arial" w:hAnsi="Arial" w:cs="Arial"/>
        </w:rPr>
        <w:t xml:space="preserve"> which term and expression shall, unless inconsistent with the context or contrary to the meaning thereof, always mean and include the said </w:t>
      </w:r>
      <w:r>
        <w:rPr>
          <w:rFonts w:ascii="Arial" w:hAnsi="Arial" w:cs="Arial"/>
          <w:b/>
        </w:rPr>
        <w:t>VENDOR</w:t>
      </w:r>
      <w:r>
        <w:rPr>
          <w:rFonts w:ascii="Arial" w:hAnsi="Arial" w:cs="Arial"/>
        </w:rPr>
        <w:t>, as well as it’s/his heirs, legal representatives, successors,</w:t>
      </w:r>
      <w:r>
        <w:rPr>
          <w:rFonts w:ascii="Arial" w:hAnsi="Arial" w:cs="Arial"/>
        </w:rPr>
        <w:t xml:space="preserve"> executors, assignees, partners etc. of the </w:t>
      </w:r>
      <w:r>
        <w:rPr>
          <w:rFonts w:ascii="Arial" w:hAnsi="Arial" w:cs="Arial"/>
          <w:b/>
          <w:bCs/>
        </w:rPr>
        <w:t>ONE PART</w:t>
      </w:r>
      <w:r>
        <w:rPr>
          <w:rFonts w:ascii="Arial" w:hAnsi="Arial" w:cs="Arial"/>
          <w:b/>
        </w:rPr>
        <w:t>;</w:t>
      </w:r>
    </w:p>
    <w:p w14:paraId="1F85931C" w14:textId="77777777" w:rsidR="00C66219" w:rsidRDefault="00C66219">
      <w:pPr>
        <w:ind w:left="720"/>
        <w:jc w:val="both"/>
        <w:rPr>
          <w:rFonts w:ascii="Arial" w:hAnsi="Arial" w:cs="Arial"/>
          <w:b/>
        </w:rPr>
      </w:pPr>
    </w:p>
    <w:p w14:paraId="1B41A84C" w14:textId="77777777" w:rsidR="00C66219" w:rsidRDefault="00971669">
      <w:pPr>
        <w:spacing w:line="360" w:lineRule="auto"/>
        <w:ind w:left="720" w:hanging="720"/>
        <w:jc w:val="center"/>
        <w:rPr>
          <w:rFonts w:ascii="Arial" w:hAnsi="Arial" w:cs="Arial"/>
          <w:b/>
          <w:u w:val="single"/>
        </w:rPr>
      </w:pPr>
      <w:r>
        <w:rPr>
          <w:rFonts w:ascii="Arial" w:hAnsi="Arial" w:cs="Arial"/>
          <w:b/>
          <w:u w:val="single"/>
        </w:rPr>
        <w:t>AND</w:t>
      </w:r>
    </w:p>
    <w:p w14:paraId="2B67CD06" w14:textId="77777777" w:rsidR="00C66219" w:rsidRDefault="00C66219">
      <w:pPr>
        <w:ind w:left="720" w:hanging="720"/>
        <w:jc w:val="center"/>
        <w:rPr>
          <w:rFonts w:ascii="Arial" w:hAnsi="Arial" w:cs="Arial"/>
          <w:b/>
          <w:u w:val="single"/>
        </w:rPr>
      </w:pPr>
    </w:p>
    <w:p w14:paraId="40E22441" w14:textId="0EA9964D" w:rsidR="00C66219" w:rsidRDefault="00971669">
      <w:pPr>
        <w:pStyle w:val="ListParagraph"/>
        <w:keepNext/>
        <w:numPr>
          <w:ilvl w:val="0"/>
          <w:numId w:val="4"/>
        </w:numPr>
        <w:spacing w:line="360" w:lineRule="auto"/>
        <w:outlineLvl w:val="2"/>
        <w:rPr>
          <w:rFonts w:ascii="Arial" w:hAnsi="Arial" w:cs="Arial"/>
          <w:b/>
          <w:bCs/>
          <w:color w:val="000000" w:themeColor="text1"/>
        </w:rPr>
      </w:pPr>
      <w:r>
        <w:rPr>
          <w:rFonts w:ascii="Arial" w:hAnsi="Arial" w:cs="Arial"/>
          <w:b/>
          <w:bCs/>
          <w:color w:val="000000" w:themeColor="text1"/>
        </w:rPr>
        <w:t>BASILO JOHN VINCENT DSOUZA</w:t>
      </w:r>
    </w:p>
    <w:p w14:paraId="3E95B7BE" w14:textId="31E99E23" w:rsidR="00C66219" w:rsidRDefault="00971669">
      <w:pPr>
        <w:spacing w:line="360" w:lineRule="auto"/>
        <w:ind w:left="720"/>
        <w:jc w:val="both"/>
        <w:rPr>
          <w:rFonts w:ascii="Arial" w:hAnsi="Arial" w:cs="Arial"/>
          <w:b/>
          <w:color w:val="000000" w:themeColor="text1"/>
        </w:rPr>
      </w:pPr>
      <w:r>
        <w:rPr>
          <w:rFonts w:ascii="Arial" w:hAnsi="Arial" w:cs="Arial"/>
          <w:b/>
          <w:color w:val="000000" w:themeColor="text1"/>
        </w:rPr>
        <w:t>(PAN – AMYPD6922G, AADHAAR No. 6971 9731 6225)</w:t>
      </w:r>
    </w:p>
    <w:p w14:paraId="10B6BD9B" w14:textId="5EA3DE7C" w:rsidR="00C66219" w:rsidRDefault="00971669">
      <w:pPr>
        <w:spacing w:line="360" w:lineRule="auto"/>
        <w:ind w:left="720"/>
        <w:jc w:val="both"/>
        <w:rPr>
          <w:rFonts w:ascii="Arial" w:hAnsi="Arial" w:cs="Arial"/>
          <w:color w:val="000000" w:themeColor="text1"/>
        </w:rPr>
      </w:pPr>
      <w:r>
        <w:rPr>
          <w:rFonts w:ascii="Arial" w:hAnsi="Arial" w:cs="Arial"/>
          <w:color w:val="000000" w:themeColor="text1"/>
        </w:rPr>
        <w:t xml:space="preserve">Aged about 44 years, Occupation – Service, </w:t>
      </w:r>
    </w:p>
    <w:p w14:paraId="081F6F20" w14:textId="1E6BC1D7" w:rsidR="00C66219" w:rsidRDefault="00971669">
      <w:pPr>
        <w:spacing w:line="360" w:lineRule="auto"/>
        <w:ind w:left="720"/>
        <w:jc w:val="both"/>
        <w:rPr>
          <w:rFonts w:ascii="Arial" w:hAnsi="Arial" w:cs="Arial"/>
          <w:color w:val="000000" w:themeColor="text1"/>
        </w:rPr>
      </w:pPr>
      <w:r>
        <w:rPr>
          <w:rFonts w:ascii="Arial" w:hAnsi="Arial" w:cs="Arial"/>
          <w:color w:val="000000" w:themeColor="text1"/>
        </w:rPr>
        <w:t>(Mo. No. 9823270676)</w:t>
      </w:r>
    </w:p>
    <w:p w14:paraId="7327E5E9" w14:textId="4864E6FF" w:rsidR="00C66219" w:rsidRDefault="00971669">
      <w:pPr>
        <w:pStyle w:val="ListParagraph"/>
        <w:keepNext/>
        <w:numPr>
          <w:ilvl w:val="0"/>
          <w:numId w:val="4"/>
        </w:numPr>
        <w:spacing w:line="360" w:lineRule="auto"/>
        <w:outlineLvl w:val="2"/>
        <w:rPr>
          <w:rFonts w:ascii="Arial" w:hAnsi="Arial" w:cs="Arial"/>
          <w:b/>
          <w:bCs/>
          <w:color w:val="000000" w:themeColor="text1"/>
        </w:rPr>
      </w:pPr>
      <w:r>
        <w:rPr>
          <w:rFonts w:ascii="Arial" w:hAnsi="Arial" w:cs="Arial"/>
          <w:b/>
          <w:bCs/>
          <w:color w:val="000000" w:themeColor="text1"/>
        </w:rPr>
        <w:t>MANONITA VERENA BRAGANZA</w:t>
      </w:r>
    </w:p>
    <w:p w14:paraId="5CAC1AA3" w14:textId="5324619A" w:rsidR="00C66219" w:rsidRDefault="00971669">
      <w:pPr>
        <w:spacing w:line="360" w:lineRule="auto"/>
        <w:ind w:left="720"/>
        <w:jc w:val="both"/>
        <w:rPr>
          <w:rFonts w:ascii="Arial" w:hAnsi="Arial" w:cs="Arial"/>
          <w:b/>
          <w:color w:val="000000" w:themeColor="text1"/>
        </w:rPr>
      </w:pPr>
      <w:r>
        <w:rPr>
          <w:rFonts w:ascii="Arial" w:hAnsi="Arial" w:cs="Arial"/>
          <w:b/>
          <w:color w:val="000000" w:themeColor="text1"/>
        </w:rPr>
        <w:t xml:space="preserve">(PAN – ALMPB7196H, AADHAAR No. </w:t>
      </w:r>
      <w:r>
        <w:rPr>
          <w:rFonts w:ascii="Arial" w:hAnsi="Arial" w:cs="Arial"/>
          <w:b/>
          <w:color w:val="000000" w:themeColor="text1"/>
        </w:rPr>
        <w:t>9030 5318 4595)</w:t>
      </w:r>
    </w:p>
    <w:p w14:paraId="5186CBA3" w14:textId="6DF8FF24" w:rsidR="00C66219" w:rsidRDefault="00971669">
      <w:pPr>
        <w:spacing w:line="360" w:lineRule="auto"/>
        <w:ind w:left="720"/>
        <w:jc w:val="both"/>
        <w:rPr>
          <w:rFonts w:ascii="Arial" w:hAnsi="Arial" w:cs="Arial"/>
          <w:color w:val="000000" w:themeColor="text1"/>
        </w:rPr>
      </w:pPr>
      <w:r>
        <w:rPr>
          <w:rFonts w:ascii="Arial" w:hAnsi="Arial" w:cs="Arial"/>
          <w:color w:val="000000" w:themeColor="text1"/>
        </w:rPr>
        <w:t xml:space="preserve">Aged about 41 years, Occupation – Service, </w:t>
      </w:r>
    </w:p>
    <w:p w14:paraId="651482D3" w14:textId="442D7199" w:rsidR="00C66219" w:rsidRDefault="00971669">
      <w:pPr>
        <w:spacing w:line="360" w:lineRule="auto"/>
        <w:ind w:left="720"/>
        <w:jc w:val="both"/>
        <w:rPr>
          <w:rFonts w:ascii="Arial" w:hAnsi="Arial" w:cs="Arial"/>
          <w:color w:val="000000" w:themeColor="text1"/>
        </w:rPr>
      </w:pPr>
      <w:r>
        <w:rPr>
          <w:rFonts w:ascii="Arial" w:hAnsi="Arial" w:cs="Arial"/>
          <w:color w:val="000000" w:themeColor="text1"/>
        </w:rPr>
        <w:lastRenderedPageBreak/>
        <w:t xml:space="preserve">Both R/o. Plot No. 10, Chaudhary Layout, Anant Nagar, </w:t>
      </w:r>
    </w:p>
    <w:p w14:paraId="78154628" w14:textId="77777777" w:rsidR="00C66219" w:rsidRDefault="00971669">
      <w:pPr>
        <w:spacing w:line="360" w:lineRule="auto"/>
        <w:ind w:left="720"/>
        <w:jc w:val="both"/>
        <w:rPr>
          <w:rFonts w:ascii="Arial" w:hAnsi="Arial" w:cs="Arial"/>
          <w:color w:val="000000" w:themeColor="text1"/>
        </w:rPr>
      </w:pPr>
      <w:r>
        <w:rPr>
          <w:rFonts w:ascii="Arial" w:hAnsi="Arial" w:cs="Arial"/>
          <w:color w:val="000000" w:themeColor="text1"/>
        </w:rPr>
        <w:t xml:space="preserve">Katol Road, Nagpur, Maharashtra – 440013. </w:t>
      </w:r>
    </w:p>
    <w:p w14:paraId="0ED97B2A" w14:textId="6331713A" w:rsidR="00C66219" w:rsidRDefault="00971669">
      <w:pPr>
        <w:spacing w:line="360" w:lineRule="auto"/>
        <w:ind w:left="720"/>
        <w:jc w:val="both"/>
        <w:rPr>
          <w:rFonts w:ascii="Arial" w:hAnsi="Arial" w:cs="Arial"/>
          <w:color w:val="000000" w:themeColor="text1"/>
        </w:rPr>
      </w:pPr>
      <w:r>
        <w:rPr>
          <w:rFonts w:ascii="Arial" w:hAnsi="Arial" w:cs="Arial"/>
          <w:color w:val="000000" w:themeColor="text1"/>
        </w:rPr>
        <w:t>(Mo. No. 9767773672)</w:t>
      </w:r>
    </w:p>
    <w:p w14:paraId="5A8B961E" w14:textId="33A6BB7D" w:rsidR="00C66219" w:rsidRDefault="00971669">
      <w:pPr>
        <w:spacing w:line="360" w:lineRule="auto"/>
        <w:ind w:left="720"/>
        <w:jc w:val="both"/>
        <w:rPr>
          <w:rFonts w:ascii="Arial" w:hAnsi="Arial" w:cs="Arial"/>
        </w:rPr>
      </w:pPr>
      <w:r>
        <w:rPr>
          <w:rFonts w:ascii="Arial" w:hAnsi="Arial" w:cs="Arial"/>
        </w:rPr>
        <w:t xml:space="preserve">Hereinafter jointly referred to and called as the </w:t>
      </w:r>
      <w:r>
        <w:rPr>
          <w:rFonts w:ascii="Arial" w:hAnsi="Arial" w:cs="Arial"/>
          <w:b/>
        </w:rPr>
        <w:t>“PURCHASER/S”</w:t>
      </w:r>
      <w:r>
        <w:rPr>
          <w:rFonts w:ascii="Arial" w:hAnsi="Arial" w:cs="Arial"/>
        </w:rPr>
        <w:t xml:space="preserve"> which term an</w:t>
      </w:r>
      <w:r>
        <w:rPr>
          <w:rFonts w:ascii="Arial" w:hAnsi="Arial" w:cs="Arial"/>
        </w:rPr>
        <w:t xml:space="preserve">d expression shall, unless inconsistent with the context or contrary to the meaning thereof, always mean and include the said </w:t>
      </w:r>
      <w:r>
        <w:rPr>
          <w:rFonts w:ascii="Arial" w:hAnsi="Arial" w:cs="Arial"/>
          <w:b/>
        </w:rPr>
        <w:t>PURCHASER/S</w:t>
      </w:r>
      <w:r>
        <w:rPr>
          <w:rFonts w:ascii="Arial" w:hAnsi="Arial" w:cs="Arial"/>
        </w:rPr>
        <w:t xml:space="preserve"> as well as their heirs, legal representatives, successors, executors, assignees etc. of the </w:t>
      </w:r>
      <w:r>
        <w:rPr>
          <w:rFonts w:ascii="Arial" w:hAnsi="Arial" w:cs="Arial"/>
          <w:b/>
        </w:rPr>
        <w:t>OTHER PART</w:t>
      </w:r>
      <w:r>
        <w:rPr>
          <w:rFonts w:ascii="Arial" w:hAnsi="Arial" w:cs="Arial"/>
        </w:rPr>
        <w:t>.</w:t>
      </w:r>
    </w:p>
    <w:p w14:paraId="380AECEB" w14:textId="77777777" w:rsidR="00C66219" w:rsidRDefault="00971669">
      <w:pPr>
        <w:keepNext/>
        <w:spacing w:before="120" w:after="120" w:line="360" w:lineRule="auto"/>
        <w:ind w:firstLine="720"/>
        <w:jc w:val="both"/>
        <w:outlineLvl w:val="0"/>
        <w:rPr>
          <w:rFonts w:ascii="Monotype Corsiva" w:hAnsi="Monotype Corsiva" w:cs="Arial"/>
          <w:iCs/>
        </w:rPr>
      </w:pPr>
      <w:r>
        <w:rPr>
          <w:rFonts w:ascii="Monotype Corsiva" w:hAnsi="Monotype Corsiva" w:cs="Arial"/>
          <w:iCs/>
        </w:rPr>
        <w:t>Where the context so requires, words and expression referring to the parties hereto jointly or individually also include the plural and vice versa. Any reference to masculine gender shall wherever required include feminine gender and vice versa.</w:t>
      </w:r>
    </w:p>
    <w:p w14:paraId="162FBC0E" w14:textId="77777777" w:rsidR="00C66219" w:rsidRDefault="00971669">
      <w:pPr>
        <w:spacing w:after="60" w:line="360" w:lineRule="auto"/>
        <w:ind w:firstLine="720"/>
        <w:jc w:val="both"/>
        <w:rPr>
          <w:rFonts w:ascii="Arial" w:eastAsia="Calibri" w:hAnsi="Arial" w:cs="Arial"/>
        </w:rPr>
      </w:pPr>
      <w:r>
        <w:rPr>
          <w:rFonts w:ascii="Arial" w:hAnsi="Arial" w:cs="Arial"/>
        </w:rPr>
        <w:t>WHEREAS; t</w:t>
      </w:r>
      <w:r>
        <w:rPr>
          <w:rFonts w:ascii="Arial" w:hAnsi="Arial" w:cs="Arial"/>
        </w:rPr>
        <w:t xml:space="preserve">he </w:t>
      </w:r>
      <w:r>
        <w:rPr>
          <w:rFonts w:ascii="Arial" w:eastAsiaTheme="minorEastAsia" w:hAnsi="Arial" w:cs="Arial"/>
          <w:bCs/>
        </w:rPr>
        <w:t xml:space="preserve">VENDOR </w:t>
      </w:r>
      <w:r>
        <w:rPr>
          <w:rFonts w:ascii="Arial" w:hAnsi="Arial" w:cs="Arial"/>
        </w:rPr>
        <w:t>is the sole and absolute owner of ALL THAT piece and parcel of land bearing Plot No. 29 containing by admeasurements of 1367.847 Sq. m., in the layout of Basra Co. Op. Housing Society out of Survey/Khasra No. 95/2, bearing City Survey No. 269, Sh</w:t>
      </w:r>
      <w:r>
        <w:rPr>
          <w:rFonts w:ascii="Arial" w:hAnsi="Arial" w:cs="Arial"/>
        </w:rPr>
        <w:t>eet No. 70 of Mouza – Gorewada, corresponding to municipal corporation house No. 808/B/H/29, ward No. 62, Zone No. 10, within the limits of Nagpur Improvement Trust and Nagpur Municipal Corporation, Tahsil &amp; District – Nagpur, having purchased the said plo</w:t>
      </w:r>
      <w:r>
        <w:rPr>
          <w:rFonts w:ascii="Arial" w:hAnsi="Arial" w:cs="Arial"/>
        </w:rPr>
        <w:t xml:space="preserve">t </w:t>
      </w:r>
      <w:bookmarkStart w:id="1" w:name="_Hlk53062031"/>
      <w:r>
        <w:rPr>
          <w:rFonts w:ascii="Arial" w:hAnsi="Arial" w:cs="Arial"/>
          <w:bCs/>
        </w:rPr>
        <w:t xml:space="preserve">from  </w:t>
      </w:r>
      <w:bookmarkStart w:id="2" w:name="_Hlk17556950"/>
      <w:r>
        <w:rPr>
          <w:rFonts w:ascii="Arial" w:eastAsia="Calibri" w:hAnsi="Arial" w:cs="Arial"/>
        </w:rPr>
        <w:t>MOHD. JAVED IQBAL S/O. MOHD. IBRAHIM</w:t>
      </w:r>
      <w:bookmarkEnd w:id="2"/>
      <w:r>
        <w:rPr>
          <w:rFonts w:ascii="Arial" w:eastAsia="Calibri" w:hAnsi="Arial" w:cs="Arial"/>
        </w:rPr>
        <w:t xml:space="preserve"> </w:t>
      </w:r>
      <w:r>
        <w:rPr>
          <w:rFonts w:ascii="Arial" w:hAnsi="Arial" w:cs="Arial"/>
        </w:rPr>
        <w:t>as per Sale Deed duly registered</w:t>
      </w:r>
      <w:r>
        <w:rPr>
          <w:rFonts w:ascii="Arial" w:hAnsi="Arial" w:cs="Arial"/>
          <w:bCs/>
        </w:rPr>
        <w:t xml:space="preserve"> in the office of the Sub-Registrar, Nagpur – 8, bearing serial/registration No. 2500/2021 dated </w:t>
      </w:r>
      <w:bookmarkEnd w:id="1"/>
      <w:r>
        <w:rPr>
          <w:rFonts w:ascii="Arial" w:hAnsi="Arial" w:cs="Arial"/>
          <w:bCs/>
        </w:rPr>
        <w:t xml:space="preserve">06/04/2021, accordingly, it has been mutated/recorded in the name of the </w:t>
      </w:r>
      <w:r>
        <w:rPr>
          <w:rFonts w:ascii="Arial" w:eastAsiaTheme="minorEastAsia" w:hAnsi="Arial" w:cs="Arial"/>
          <w:bCs/>
        </w:rPr>
        <w:t xml:space="preserve">VENDOR </w:t>
      </w:r>
      <w:r>
        <w:rPr>
          <w:rFonts w:ascii="Arial" w:hAnsi="Arial" w:cs="Arial"/>
          <w:bCs/>
        </w:rPr>
        <w:t>in</w:t>
      </w:r>
      <w:r>
        <w:rPr>
          <w:rFonts w:ascii="Arial" w:hAnsi="Arial" w:cs="Arial"/>
          <w:bCs/>
        </w:rPr>
        <w:t xml:space="preserve"> city survey, NMC etc</w:t>
      </w:r>
      <w:r>
        <w:rPr>
          <w:rFonts w:ascii="Arial" w:hAnsi="Arial" w:cs="Arial"/>
        </w:rPr>
        <w:t>.</w:t>
      </w:r>
      <w:r>
        <w:rPr>
          <w:rFonts w:ascii="Arial" w:eastAsia="Calibri" w:hAnsi="Arial" w:cs="Arial"/>
        </w:rPr>
        <w:t xml:space="preserve"> </w:t>
      </w:r>
    </w:p>
    <w:p w14:paraId="404E1FE8" w14:textId="77777777" w:rsidR="00C66219" w:rsidRDefault="00971669">
      <w:pPr>
        <w:spacing w:after="60" w:line="360" w:lineRule="auto"/>
        <w:ind w:firstLine="720"/>
        <w:jc w:val="both"/>
        <w:rPr>
          <w:rFonts w:ascii="Arial" w:hAnsi="Arial" w:cs="Arial"/>
        </w:rPr>
      </w:pPr>
      <w:r>
        <w:rPr>
          <w:rFonts w:ascii="Arial" w:hAnsi="Arial" w:cs="Arial"/>
        </w:rPr>
        <w:t xml:space="preserve">AND WHEREAS; the </w:t>
      </w:r>
      <w:r>
        <w:rPr>
          <w:rFonts w:ascii="Arial" w:eastAsiaTheme="minorEastAsia" w:hAnsi="Arial" w:cs="Arial"/>
          <w:bCs/>
        </w:rPr>
        <w:t xml:space="preserve">VENDOR </w:t>
      </w:r>
      <w:r>
        <w:rPr>
          <w:rFonts w:ascii="Arial" w:hAnsi="Arial" w:cs="Arial"/>
        </w:rPr>
        <w:t>is engaged in the business of development of properties, constructions and builder ship activities.</w:t>
      </w:r>
    </w:p>
    <w:p w14:paraId="102AD150" w14:textId="77777777" w:rsidR="00C66219" w:rsidRDefault="00971669">
      <w:pPr>
        <w:spacing w:after="60" w:line="360" w:lineRule="auto"/>
        <w:ind w:firstLine="720"/>
        <w:jc w:val="both"/>
        <w:rPr>
          <w:rFonts w:ascii="Arial" w:hAnsi="Arial" w:cs="Arial"/>
        </w:rPr>
      </w:pPr>
      <w:r>
        <w:rPr>
          <w:rFonts w:ascii="Arial" w:hAnsi="Arial" w:cs="Arial"/>
        </w:rPr>
        <w:t xml:space="preserve">AND WHEREAS; the </w:t>
      </w:r>
      <w:r>
        <w:rPr>
          <w:rFonts w:ascii="Arial" w:eastAsiaTheme="minorEastAsia" w:hAnsi="Arial" w:cs="Arial"/>
          <w:bCs/>
        </w:rPr>
        <w:t>VENDOR</w:t>
      </w:r>
      <w:r>
        <w:rPr>
          <w:rFonts w:ascii="Arial" w:hAnsi="Arial" w:cs="Arial"/>
        </w:rPr>
        <w:t>, having found the said plots suitable for development of the same in to a residentia</w:t>
      </w:r>
      <w:r>
        <w:rPr>
          <w:rFonts w:ascii="Arial" w:hAnsi="Arial" w:cs="Arial"/>
        </w:rPr>
        <w:t>l estate, purchased the same as per above mentioned sale deed.</w:t>
      </w:r>
    </w:p>
    <w:p w14:paraId="55ACAF38" w14:textId="652DB1AB" w:rsidR="00C66219" w:rsidRDefault="00971669">
      <w:pPr>
        <w:spacing w:after="60" w:line="360" w:lineRule="auto"/>
        <w:ind w:firstLine="720"/>
        <w:jc w:val="both"/>
        <w:rPr>
          <w:rFonts w:ascii="Arial" w:hAnsi="Arial" w:cs="Arial"/>
        </w:rPr>
      </w:pPr>
      <w:r>
        <w:rPr>
          <w:rFonts w:ascii="Arial" w:hAnsi="Arial" w:cs="Arial"/>
        </w:rPr>
        <w:t xml:space="preserve">AND WHEREAS; the </w:t>
      </w:r>
      <w:r>
        <w:rPr>
          <w:rFonts w:ascii="Arial" w:eastAsiaTheme="minorEastAsia" w:hAnsi="Arial" w:cs="Arial"/>
          <w:bCs/>
        </w:rPr>
        <w:t>VENDOR</w:t>
      </w:r>
      <w:r>
        <w:rPr>
          <w:rFonts w:ascii="Arial" w:hAnsi="Arial" w:cs="Arial"/>
        </w:rPr>
        <w:t>, for construction of a multi stored building, got sanction a building Plan/permit from Nagpur Improvement Trust for construction, vide building plan/permit No. B.E(</w:t>
      </w:r>
      <w:r>
        <w:rPr>
          <w:rFonts w:ascii="Arial" w:hAnsi="Arial" w:cs="Arial"/>
        </w:rPr>
        <w:t>WEST)/Case No. GUN-P-080/Tracking case No. 20211012182/147 dated 10/12/2021.</w:t>
      </w:r>
    </w:p>
    <w:p w14:paraId="5CCAEA48" w14:textId="77777777" w:rsidR="00C66219" w:rsidRDefault="00971669">
      <w:pPr>
        <w:spacing w:after="60" w:line="360" w:lineRule="auto"/>
        <w:ind w:firstLine="720"/>
        <w:jc w:val="both"/>
        <w:rPr>
          <w:rFonts w:ascii="Arial" w:hAnsi="Arial" w:cs="Arial"/>
        </w:rPr>
      </w:pPr>
      <w:r>
        <w:rPr>
          <w:rFonts w:ascii="Arial" w:hAnsi="Arial" w:cs="Arial"/>
        </w:rPr>
        <w:lastRenderedPageBreak/>
        <w:t xml:space="preserve">AND WHEREAS; the </w:t>
      </w:r>
      <w:r>
        <w:rPr>
          <w:rFonts w:ascii="Arial" w:eastAsiaTheme="minorEastAsia" w:hAnsi="Arial" w:cs="Arial"/>
          <w:bCs/>
        </w:rPr>
        <w:t xml:space="preserve">VENDOR </w:t>
      </w:r>
      <w:r>
        <w:rPr>
          <w:rFonts w:ascii="Arial" w:hAnsi="Arial" w:cs="Arial"/>
        </w:rPr>
        <w:t>after sanction of building plan/permit, started the construction work of a Multistoried building on the said plot consisting Self-contained residential Fla</w:t>
      </w:r>
      <w:r>
        <w:rPr>
          <w:rFonts w:ascii="Arial" w:hAnsi="Arial" w:cs="Arial"/>
        </w:rPr>
        <w:t>ts/Apartments for the purpose of allotment and sale to and in favour of any prospective willing buyer/s, reserving rights to get the said building plan it revised/reveries, if required.</w:t>
      </w:r>
      <w:r>
        <w:rPr>
          <w:rFonts w:ascii="Arial" w:hAnsi="Arial" w:cs="Arial"/>
          <w:b/>
        </w:rPr>
        <w:t xml:space="preserve">  </w:t>
      </w:r>
    </w:p>
    <w:p w14:paraId="6F8ABE6B" w14:textId="77777777" w:rsidR="00C66219" w:rsidRDefault="00971669">
      <w:pPr>
        <w:spacing w:after="60" w:line="360" w:lineRule="auto"/>
        <w:ind w:firstLine="720"/>
        <w:jc w:val="both"/>
        <w:rPr>
          <w:rFonts w:ascii="Arial" w:hAnsi="Arial" w:cs="Arial"/>
        </w:rPr>
      </w:pPr>
      <w:r>
        <w:rPr>
          <w:rFonts w:ascii="Arial" w:hAnsi="Arial" w:cs="Arial"/>
        </w:rPr>
        <w:t>AND WHEREAS; the proposed Multi-Storied building/complex popularly k</w:t>
      </w:r>
      <w:r>
        <w:rPr>
          <w:rFonts w:ascii="Arial" w:hAnsi="Arial" w:cs="Arial"/>
        </w:rPr>
        <w:t xml:space="preserve">nown as </w:t>
      </w:r>
      <w:r>
        <w:rPr>
          <w:rFonts w:ascii="Arial" w:hAnsi="Arial" w:cs="Arial"/>
          <w:b/>
        </w:rPr>
        <w:t xml:space="preserve">“CREATIVE HOMES SUNSHINE” </w:t>
      </w:r>
      <w:r>
        <w:rPr>
          <w:rFonts w:ascii="Arial" w:hAnsi="Arial" w:cs="Arial"/>
        </w:rPr>
        <w:t xml:space="preserve">is submitted to the provisions of Maharashtra Apartments Ownership Act, 1970, by virtue of Declaration Deed duly registered in the office of the Sub-Registrar, Nagpur – 1, bearing serial/registration No. </w:t>
      </w:r>
      <w:r>
        <w:rPr>
          <w:rFonts w:ascii="Arial" w:hAnsi="Arial" w:cs="Arial"/>
          <w:bCs/>
        </w:rPr>
        <w:t>3202/2022 dated 21</w:t>
      </w:r>
      <w:r>
        <w:rPr>
          <w:rFonts w:ascii="Arial" w:hAnsi="Arial" w:cs="Arial"/>
          <w:bCs/>
        </w:rPr>
        <w:t>/04/2022.</w:t>
      </w:r>
      <w:r>
        <w:rPr>
          <w:rFonts w:ascii="Arial" w:hAnsi="Arial" w:cs="Arial"/>
        </w:rPr>
        <w:t xml:space="preserve"> WHEREAS; the </w:t>
      </w:r>
      <w:r>
        <w:rPr>
          <w:rFonts w:ascii="Arial" w:eastAsiaTheme="minorEastAsia" w:hAnsi="Arial" w:cs="Arial"/>
          <w:bCs/>
        </w:rPr>
        <w:t xml:space="preserve">VENDOR </w:t>
      </w:r>
      <w:r>
        <w:rPr>
          <w:rFonts w:ascii="Arial" w:hAnsi="Arial" w:cs="Arial"/>
        </w:rPr>
        <w:t>has entered into a standard Agreement with an Architect, registered with the Council of Architects, and such Agreement is as per the Agreement prescribed by the Council of Architects.</w:t>
      </w:r>
    </w:p>
    <w:p w14:paraId="38B80F26" w14:textId="77777777" w:rsidR="00C66219" w:rsidRDefault="00971669">
      <w:pPr>
        <w:spacing w:after="60" w:line="360" w:lineRule="auto"/>
        <w:ind w:firstLine="720"/>
        <w:jc w:val="both"/>
        <w:rPr>
          <w:rFonts w:ascii="Arial" w:hAnsi="Arial" w:cs="Arial"/>
        </w:rPr>
      </w:pPr>
      <w:r>
        <w:rPr>
          <w:rFonts w:ascii="Arial" w:hAnsi="Arial" w:cs="Arial"/>
        </w:rPr>
        <w:t xml:space="preserve">AND WHEREAS; the </w:t>
      </w:r>
      <w:r>
        <w:rPr>
          <w:rFonts w:ascii="Arial" w:eastAsiaTheme="minorEastAsia" w:hAnsi="Arial" w:cs="Arial"/>
          <w:bCs/>
        </w:rPr>
        <w:t xml:space="preserve">VENDOR </w:t>
      </w:r>
      <w:r>
        <w:rPr>
          <w:rFonts w:ascii="Arial" w:hAnsi="Arial" w:cs="Arial"/>
        </w:rPr>
        <w:t>has registered the</w:t>
      </w:r>
      <w:r>
        <w:rPr>
          <w:rFonts w:ascii="Arial" w:hAnsi="Arial" w:cs="Arial"/>
        </w:rPr>
        <w:t xml:space="preserve"> project under the provisions of the Real Estate Regulatory Act with the Real Estate Regulatory Authority at Mumbai bearing registration No. P50500048093 authenticated copy is attached in Annexure.</w:t>
      </w:r>
    </w:p>
    <w:p w14:paraId="0829FD73" w14:textId="17508227" w:rsidR="00C66219" w:rsidRDefault="00971669">
      <w:pPr>
        <w:pStyle w:val="BodyTextIndent"/>
        <w:ind w:left="0" w:firstLine="720"/>
        <w:rPr>
          <w:rFonts w:cs="Arial"/>
          <w:sz w:val="26"/>
          <w:szCs w:val="26"/>
        </w:rPr>
      </w:pPr>
      <w:r>
        <w:rPr>
          <w:rFonts w:eastAsiaTheme="minorEastAsia" w:cs="Arial"/>
          <w:bCs/>
          <w:szCs w:val="24"/>
        </w:rPr>
        <w:t>AND WHEREAS; the PURCHASER/S, being desirous to own Apartm</w:t>
      </w:r>
      <w:r>
        <w:rPr>
          <w:rFonts w:eastAsiaTheme="minorEastAsia" w:cs="Arial"/>
          <w:bCs/>
          <w:szCs w:val="24"/>
        </w:rPr>
        <w:t xml:space="preserve">ent in the said building, approached the VENDOR and requested to allot him an Apartment in the said building and after due inspection of plan, design, spot etc., he chose Apartment No. </w:t>
      </w:r>
      <w:r>
        <w:rPr>
          <w:rFonts w:cs="Arial"/>
          <w:szCs w:val="24"/>
        </w:rPr>
        <w:t xml:space="preserve">106 at First Floor </w:t>
      </w:r>
      <w:r>
        <w:rPr>
          <w:rFonts w:eastAsiaTheme="minorEastAsia" w:cs="Arial"/>
          <w:bCs/>
          <w:szCs w:val="24"/>
        </w:rPr>
        <w:t>of the said building</w:t>
      </w:r>
      <w:r>
        <w:rPr>
          <w:rFonts w:cs="Arial"/>
          <w:sz w:val="26"/>
          <w:szCs w:val="26"/>
        </w:rPr>
        <w:t>.</w:t>
      </w:r>
    </w:p>
    <w:p w14:paraId="4DECD3AF" w14:textId="69CF7606" w:rsidR="00C66219" w:rsidRDefault="00971669">
      <w:pPr>
        <w:pStyle w:val="BodyTextIndent"/>
        <w:ind w:left="0" w:firstLine="720"/>
        <w:rPr>
          <w:rFonts w:cs="Arial"/>
        </w:rPr>
      </w:pPr>
      <w:r>
        <w:rPr>
          <w:rFonts w:cs="Arial"/>
          <w:szCs w:val="24"/>
        </w:rPr>
        <w:t>AND WHEREAS; the VENDOR also a</w:t>
      </w:r>
      <w:r>
        <w:rPr>
          <w:rFonts w:cs="Arial"/>
          <w:szCs w:val="24"/>
        </w:rPr>
        <w:t xml:space="preserve">greed to allot and sale the said Apartment to the PURCHASER/S as desired by PURCHASER/S, against the valuable consideration amount of </w:t>
      </w:r>
      <w:bookmarkStart w:id="3" w:name="_Hlk116661619"/>
      <w:r>
        <w:rPr>
          <w:rFonts w:cs="Arial"/>
          <w:bCs/>
          <w:szCs w:val="24"/>
        </w:rPr>
        <w:t>Rs.______/- (Rupees _______________Only)</w:t>
      </w:r>
      <w:bookmarkEnd w:id="3"/>
      <w:r>
        <w:rPr>
          <w:rFonts w:cs="Arial"/>
          <w:bCs/>
          <w:szCs w:val="24"/>
        </w:rPr>
        <w:t xml:space="preserve">, </w:t>
      </w:r>
      <w:r>
        <w:rPr>
          <w:rFonts w:cs="Arial"/>
        </w:rPr>
        <w:t>subject to certain terms &amp; conditions agreed by the PURCHASER/S</w:t>
      </w:r>
      <w:r>
        <w:rPr>
          <w:rFonts w:cs="Arial"/>
        </w:rPr>
        <w:t>, accordingly, the parties hereto entered in an Agreement For Sale which is duly registered in the office of the Sub-Registrar on payment of appropriate stamps duty &amp; registration fee as described at page one of this deed and in pursuance of the said agree</w:t>
      </w:r>
      <w:r>
        <w:rPr>
          <w:rFonts w:cs="Arial"/>
        </w:rPr>
        <w:t xml:space="preserve">ment for sale the parties have agreed to execute the sale deed, accordingly, the parties hereto, had due deliberations and discussions, consequences thereof, they have </w:t>
      </w:r>
      <w:r>
        <w:rPr>
          <w:rFonts w:cs="Arial"/>
        </w:rPr>
        <w:lastRenderedPageBreak/>
        <w:t>arrived at and agreed upon certain terms and conditions for sale of apartment.</w:t>
      </w:r>
    </w:p>
    <w:p w14:paraId="1A252120" w14:textId="77777777" w:rsidR="00C66219" w:rsidRDefault="00C66219">
      <w:pPr>
        <w:pStyle w:val="BodyTextIndent"/>
        <w:ind w:left="0" w:firstLine="720"/>
        <w:rPr>
          <w:rFonts w:cs="Arial"/>
        </w:rPr>
      </w:pPr>
    </w:p>
    <w:p w14:paraId="097C2D2D" w14:textId="77777777" w:rsidR="00C66219" w:rsidRDefault="00971669">
      <w:pPr>
        <w:spacing w:line="360" w:lineRule="auto"/>
        <w:jc w:val="center"/>
        <w:rPr>
          <w:rFonts w:ascii="Arial" w:hAnsi="Arial" w:cs="Arial"/>
          <w:b/>
          <w:sz w:val="28"/>
          <w:szCs w:val="32"/>
          <w:u w:val="single"/>
        </w:rPr>
      </w:pPr>
      <w:r>
        <w:rPr>
          <w:rFonts w:ascii="Arial" w:hAnsi="Arial" w:cs="Arial"/>
          <w:b/>
          <w:sz w:val="28"/>
          <w:szCs w:val="32"/>
          <w:u w:val="single"/>
        </w:rPr>
        <w:t>NOW, THE</w:t>
      </w:r>
      <w:r>
        <w:rPr>
          <w:rFonts w:ascii="Arial" w:hAnsi="Arial" w:cs="Arial"/>
          <w:b/>
          <w:sz w:val="28"/>
          <w:szCs w:val="32"/>
          <w:u w:val="single"/>
        </w:rPr>
        <w:t xml:space="preserve">REFORE, THIS DEED OF SALE </w:t>
      </w:r>
    </w:p>
    <w:p w14:paraId="7BDDC56D" w14:textId="77777777" w:rsidR="00C66219" w:rsidRDefault="00971669">
      <w:pPr>
        <w:spacing w:line="360" w:lineRule="auto"/>
        <w:jc w:val="center"/>
        <w:rPr>
          <w:rFonts w:ascii="Arial" w:hAnsi="Arial" w:cs="Arial"/>
          <w:b/>
          <w:sz w:val="28"/>
          <w:szCs w:val="32"/>
        </w:rPr>
      </w:pPr>
      <w:r>
        <w:rPr>
          <w:rFonts w:ascii="Arial" w:hAnsi="Arial" w:cs="Arial"/>
          <w:b/>
          <w:sz w:val="28"/>
          <w:szCs w:val="32"/>
          <w:u w:val="single"/>
        </w:rPr>
        <w:t>WITNESSETH AS FOLLOWS</w:t>
      </w:r>
      <w:r>
        <w:rPr>
          <w:rFonts w:ascii="Arial" w:hAnsi="Arial" w:cs="Arial"/>
          <w:b/>
          <w:sz w:val="28"/>
          <w:szCs w:val="32"/>
        </w:rPr>
        <w:t xml:space="preserve"> –</w:t>
      </w:r>
    </w:p>
    <w:p w14:paraId="05EBDBA4" w14:textId="77777777" w:rsidR="00C66219" w:rsidRDefault="00C66219">
      <w:pPr>
        <w:spacing w:line="360" w:lineRule="auto"/>
        <w:jc w:val="both"/>
        <w:rPr>
          <w:rFonts w:ascii="Arial" w:hAnsi="Arial" w:cs="Arial"/>
          <w:b/>
          <w:u w:val="single"/>
        </w:rPr>
      </w:pPr>
    </w:p>
    <w:p w14:paraId="4455CB90" w14:textId="77777777" w:rsidR="00C66219" w:rsidRDefault="00971669">
      <w:pPr>
        <w:numPr>
          <w:ilvl w:val="0"/>
          <w:numId w:val="2"/>
        </w:numPr>
        <w:tabs>
          <w:tab w:val="clear" w:pos="720"/>
        </w:tabs>
        <w:spacing w:line="360" w:lineRule="auto"/>
        <w:ind w:hanging="360"/>
        <w:jc w:val="both"/>
        <w:rPr>
          <w:rFonts w:ascii="Arial" w:hAnsi="Arial" w:cs="Arial"/>
          <w:b/>
          <w:u w:val="single"/>
        </w:rPr>
      </w:pPr>
      <w:r>
        <w:rPr>
          <w:rFonts w:ascii="Arial" w:hAnsi="Arial" w:cs="Arial"/>
          <w:b/>
          <w:u w:val="single"/>
        </w:rPr>
        <w:t xml:space="preserve">ALLOTMENT/SALE OF APARTMENT </w:t>
      </w:r>
    </w:p>
    <w:p w14:paraId="2A6F3ADD" w14:textId="13BAA088" w:rsidR="00C66219" w:rsidRDefault="00971669">
      <w:pPr>
        <w:numPr>
          <w:ilvl w:val="1"/>
          <w:numId w:val="2"/>
        </w:numPr>
        <w:spacing w:line="360" w:lineRule="auto"/>
        <w:jc w:val="both"/>
        <w:rPr>
          <w:rFonts w:ascii="Arial" w:hAnsi="Arial" w:cs="Arial"/>
        </w:rPr>
      </w:pPr>
      <w:r>
        <w:rPr>
          <w:rFonts w:ascii="Arial" w:hAnsi="Arial" w:cs="Arial"/>
        </w:rPr>
        <w:t xml:space="preserve">For and against the valuable consideration amount of </w:t>
      </w:r>
      <w:r>
        <w:rPr>
          <w:rFonts w:ascii="Arial" w:hAnsi="Arial" w:cs="Arial"/>
          <w:bCs/>
        </w:rPr>
        <w:t xml:space="preserve">Rs._________/- (Rupees _________________ Only), </w:t>
      </w:r>
      <w:r>
        <w:rPr>
          <w:rFonts w:ascii="Arial" w:hAnsi="Arial" w:cs="Arial"/>
        </w:rPr>
        <w:t>the VENDOR does hereby grant, convey and transfer in favor of the PURCHASE</w:t>
      </w:r>
      <w:r>
        <w:rPr>
          <w:rFonts w:ascii="Arial" w:hAnsi="Arial" w:cs="Arial"/>
        </w:rPr>
        <w:t xml:space="preserve">R/S, </w:t>
      </w:r>
      <w:r>
        <w:rPr>
          <w:rFonts w:ascii="Arial" w:hAnsi="Arial" w:cs="Arial"/>
          <w:b/>
        </w:rPr>
        <w:t xml:space="preserve">ALL THAT R.C.C. SUPER STRUCTURE </w:t>
      </w:r>
      <w:r>
        <w:rPr>
          <w:rFonts w:ascii="Arial" w:hAnsi="Arial" w:cs="Arial"/>
        </w:rPr>
        <w:t xml:space="preserve">consisting of residential Apartment No. 106 containing by admeasurements approx. 73.072 Sq. m. carpet area at First Floor of the building known as </w:t>
      </w:r>
      <w:r>
        <w:rPr>
          <w:rFonts w:ascii="Arial" w:hAnsi="Arial" w:cs="Arial"/>
          <w:b/>
        </w:rPr>
        <w:t>“CREATIVE HOMES SUNSHINE</w:t>
      </w:r>
      <w:r>
        <w:rPr>
          <w:rFonts w:ascii="Arial" w:hAnsi="Arial" w:cs="Arial"/>
          <w:b/>
          <w:bCs/>
        </w:rPr>
        <w:t xml:space="preserve">”,  </w:t>
      </w:r>
      <w:r>
        <w:rPr>
          <w:rFonts w:ascii="Arial" w:hAnsi="Arial" w:cs="Arial"/>
        </w:rPr>
        <w:t>particularly described in the Schedule ‘B’ w</w:t>
      </w:r>
      <w:r>
        <w:rPr>
          <w:rFonts w:ascii="Arial" w:hAnsi="Arial" w:cs="Arial"/>
        </w:rPr>
        <w:t>ritten hereunder as part and parcel of present deed, standing on ALL THAT piece and parcel of land bearing Plot No. 29 containing by admeasurements of 1367.847 Sq. m., in the layout of Basra Co. Op. Housing Society out of Survey/Khasra No. 95/2, bearing Ci</w:t>
      </w:r>
      <w:r>
        <w:rPr>
          <w:rFonts w:ascii="Arial" w:hAnsi="Arial" w:cs="Arial"/>
        </w:rPr>
        <w:t xml:space="preserve">ty Survey No. 269, Sheet No. 70 of Mouza – Gorewada, corresponding to municipal corporation house No. 808/B/H/29, ward No. 62, Zone No. 10,  </w:t>
      </w:r>
      <w:r>
        <w:rPr>
          <w:rFonts w:ascii="Arial" w:hAnsi="Arial" w:cs="Arial"/>
          <w:bCs/>
        </w:rPr>
        <w:t xml:space="preserve">together </w:t>
      </w:r>
      <w:r>
        <w:rPr>
          <w:rFonts w:ascii="Arial" w:hAnsi="Arial" w:cs="Arial"/>
        </w:rPr>
        <w:t>with rights to hold 2.384 % undivided variable proportionate share and interest in the said piece of land,</w:t>
      </w:r>
      <w:r>
        <w:rPr>
          <w:rFonts w:ascii="Arial" w:hAnsi="Arial" w:cs="Arial"/>
        </w:rPr>
        <w:t xml:space="preserve"> </w:t>
      </w:r>
      <w:r>
        <w:rPr>
          <w:rFonts w:ascii="Arial" w:hAnsi="Arial" w:cs="Arial"/>
          <w:bCs/>
        </w:rPr>
        <w:t xml:space="preserve">within the limits of Nagpur Improvement Trust and Nagpur Municipal Corporation, Tahsil &amp; District – Nagpur, </w:t>
      </w:r>
      <w:r>
        <w:rPr>
          <w:rFonts w:ascii="Arial" w:hAnsi="Arial" w:cs="Arial"/>
        </w:rPr>
        <w:t>particularly described in the Schedule ‘A’, written hereunder as part and parcel of present deed, TO HAVE AND HOLD the same, TO AND UNTO the PURCHA</w:t>
      </w:r>
      <w:r>
        <w:rPr>
          <w:rFonts w:ascii="Arial" w:hAnsi="Arial" w:cs="Arial"/>
        </w:rPr>
        <w:t xml:space="preserve">SER/S as absolute and full owner thereof absolutely forever, with heritable and transferable rights therein free from encumbrances etc., subject to rules, regularization, byelaws for the time being in force. </w:t>
      </w:r>
    </w:p>
    <w:p w14:paraId="02E37D7E" w14:textId="77777777" w:rsidR="00C66219" w:rsidRDefault="00971669">
      <w:pPr>
        <w:numPr>
          <w:ilvl w:val="1"/>
          <w:numId w:val="2"/>
        </w:numPr>
        <w:tabs>
          <w:tab w:val="clear" w:pos="720"/>
        </w:tabs>
        <w:spacing w:line="360" w:lineRule="auto"/>
        <w:ind w:hanging="360"/>
        <w:jc w:val="both"/>
        <w:rPr>
          <w:rFonts w:ascii="Arial" w:hAnsi="Arial" w:cs="Arial"/>
          <w:b/>
          <w:bCs/>
          <w:u w:val="single"/>
        </w:rPr>
      </w:pPr>
      <w:r>
        <w:rPr>
          <w:rFonts w:ascii="Arial" w:hAnsi="Arial" w:cs="Arial"/>
          <w:b/>
          <w:bCs/>
          <w:u w:val="single"/>
        </w:rPr>
        <w:t>MANNER OF PAYMENT OF CONSIDERATION AMOUNT</w:t>
      </w:r>
    </w:p>
    <w:p w14:paraId="6C51EA77" w14:textId="77777777" w:rsidR="00C66219" w:rsidRDefault="00C66219">
      <w:pPr>
        <w:spacing w:line="360" w:lineRule="auto"/>
        <w:jc w:val="both"/>
        <w:rPr>
          <w:rFonts w:ascii="Arial" w:hAnsi="Arial" w:cs="Arial"/>
          <w:b/>
          <w:bCs/>
          <w:u w:val="single"/>
        </w:rPr>
      </w:pPr>
    </w:p>
    <w:p w14:paraId="1D9CD112" w14:textId="39B00182" w:rsidR="00C66219" w:rsidRDefault="00971669">
      <w:pPr>
        <w:pStyle w:val="ListParagraph"/>
        <w:numPr>
          <w:ilvl w:val="0"/>
          <w:numId w:val="1"/>
        </w:numPr>
        <w:spacing w:line="360" w:lineRule="auto"/>
        <w:ind w:left="810"/>
        <w:jc w:val="both"/>
        <w:rPr>
          <w:rFonts w:ascii="Arial" w:hAnsi="Arial" w:cs="Arial"/>
        </w:rPr>
      </w:pPr>
      <w:r>
        <w:rPr>
          <w:rFonts w:ascii="Arial" w:hAnsi="Arial" w:cs="Arial"/>
        </w:rPr>
        <w:t>Rs.7</w:t>
      </w:r>
      <w:r>
        <w:rPr>
          <w:rFonts w:ascii="Arial" w:hAnsi="Arial" w:cs="Arial"/>
        </w:rPr>
        <w:t>0,000/-</w:t>
      </w:r>
      <w:r>
        <w:rPr>
          <w:rFonts w:ascii="Arial" w:hAnsi="Arial" w:cs="Arial"/>
        </w:rPr>
        <w:tab/>
      </w:r>
      <w:r>
        <w:rPr>
          <w:rFonts w:ascii="Arial" w:hAnsi="Arial" w:cs="Arial"/>
        </w:rPr>
        <w:tab/>
        <w:t xml:space="preserve">Paid by way of NEFT bearing UTR No. </w:t>
      </w:r>
    </w:p>
    <w:p w14:paraId="240D5112" w14:textId="77777777" w:rsidR="00C66219" w:rsidRDefault="00971669">
      <w:pPr>
        <w:pStyle w:val="ListParagraph"/>
        <w:spacing w:line="360" w:lineRule="auto"/>
        <w:ind w:left="2880"/>
        <w:jc w:val="both"/>
        <w:rPr>
          <w:rFonts w:ascii="Arial" w:hAnsi="Arial" w:cs="Arial"/>
        </w:rPr>
      </w:pPr>
      <w:r>
        <w:rPr>
          <w:rFonts w:ascii="Arial" w:hAnsi="Arial" w:cs="Arial"/>
        </w:rPr>
        <w:lastRenderedPageBreak/>
        <w:t>_______ dated _____ of ____________ Bank.</w:t>
      </w:r>
    </w:p>
    <w:p w14:paraId="2DEBD57D" w14:textId="77777777" w:rsidR="00C66219" w:rsidRDefault="00971669">
      <w:pPr>
        <w:pStyle w:val="ListParagraph"/>
        <w:numPr>
          <w:ilvl w:val="0"/>
          <w:numId w:val="1"/>
        </w:numPr>
        <w:spacing w:line="360" w:lineRule="auto"/>
        <w:ind w:left="810"/>
        <w:jc w:val="both"/>
        <w:rPr>
          <w:rFonts w:ascii="Arial" w:hAnsi="Arial" w:cs="Arial"/>
        </w:rPr>
      </w:pPr>
      <w:r>
        <w:rPr>
          <w:rFonts w:ascii="Arial" w:hAnsi="Arial" w:cs="Arial"/>
        </w:rPr>
        <w:t>Rs._______/-</w:t>
      </w:r>
      <w:r>
        <w:rPr>
          <w:rFonts w:ascii="Arial" w:hAnsi="Arial" w:cs="Arial"/>
        </w:rPr>
        <w:tab/>
        <w:t xml:space="preserve">Paid by way of NEFT bearing UTR No. </w:t>
      </w:r>
    </w:p>
    <w:p w14:paraId="4B69EDDB" w14:textId="77777777" w:rsidR="00C66219" w:rsidRDefault="00971669">
      <w:pPr>
        <w:pStyle w:val="ListParagraph"/>
        <w:spacing w:line="360" w:lineRule="auto"/>
        <w:ind w:left="2880"/>
        <w:jc w:val="both"/>
        <w:rPr>
          <w:rFonts w:ascii="Arial" w:hAnsi="Arial" w:cs="Arial"/>
        </w:rPr>
      </w:pPr>
      <w:r>
        <w:rPr>
          <w:rFonts w:ascii="Arial" w:hAnsi="Arial" w:cs="Arial"/>
        </w:rPr>
        <w:t>_______ dated _____ of ____________ Bank.</w:t>
      </w:r>
    </w:p>
    <w:p w14:paraId="39D6D568" w14:textId="77777777" w:rsidR="00C66219" w:rsidRDefault="00971669">
      <w:pPr>
        <w:pStyle w:val="ListParagraph"/>
        <w:numPr>
          <w:ilvl w:val="0"/>
          <w:numId w:val="1"/>
        </w:numPr>
        <w:spacing w:line="360" w:lineRule="auto"/>
        <w:ind w:left="810"/>
        <w:jc w:val="both"/>
        <w:rPr>
          <w:rFonts w:ascii="Arial" w:hAnsi="Arial" w:cs="Arial"/>
        </w:rPr>
      </w:pPr>
      <w:r>
        <w:rPr>
          <w:rFonts w:ascii="Arial" w:hAnsi="Arial" w:cs="Arial"/>
        </w:rPr>
        <w:t>Rs._______/-</w:t>
      </w:r>
      <w:r>
        <w:rPr>
          <w:rFonts w:ascii="Arial" w:hAnsi="Arial" w:cs="Arial"/>
        </w:rPr>
        <w:tab/>
        <w:t xml:space="preserve">Paid by way of NEFT bearing UTR No. </w:t>
      </w:r>
    </w:p>
    <w:p w14:paraId="01C5D160" w14:textId="77777777" w:rsidR="00C66219" w:rsidRDefault="00971669">
      <w:pPr>
        <w:pStyle w:val="ListParagraph"/>
        <w:spacing w:line="360" w:lineRule="auto"/>
        <w:ind w:left="2880"/>
        <w:jc w:val="both"/>
        <w:rPr>
          <w:rFonts w:ascii="Arial" w:hAnsi="Arial" w:cs="Arial"/>
        </w:rPr>
      </w:pPr>
      <w:r>
        <w:rPr>
          <w:rFonts w:ascii="Arial" w:hAnsi="Arial" w:cs="Arial"/>
        </w:rPr>
        <w:t>_______ dated _____ of ____________ Bank.</w:t>
      </w:r>
    </w:p>
    <w:p w14:paraId="1CFDF425" w14:textId="77777777" w:rsidR="00C66219" w:rsidRDefault="00971669">
      <w:pPr>
        <w:pStyle w:val="ListParagraph"/>
        <w:numPr>
          <w:ilvl w:val="0"/>
          <w:numId w:val="1"/>
        </w:numPr>
        <w:spacing w:line="360" w:lineRule="auto"/>
        <w:ind w:left="810"/>
        <w:jc w:val="both"/>
        <w:rPr>
          <w:rFonts w:ascii="Arial" w:hAnsi="Arial" w:cs="Arial"/>
        </w:rPr>
      </w:pPr>
      <w:r>
        <w:rPr>
          <w:rFonts w:ascii="Arial" w:hAnsi="Arial" w:cs="Arial"/>
        </w:rPr>
        <w:t>Rs._______/-</w:t>
      </w:r>
      <w:r>
        <w:rPr>
          <w:rFonts w:ascii="Arial" w:hAnsi="Arial" w:cs="Arial"/>
        </w:rPr>
        <w:tab/>
        <w:t xml:space="preserve">Paid by way of NEFT bearing UTR No. </w:t>
      </w:r>
    </w:p>
    <w:p w14:paraId="558BDF9F" w14:textId="77777777" w:rsidR="00C66219" w:rsidRDefault="00971669">
      <w:pPr>
        <w:pStyle w:val="ListParagraph"/>
        <w:spacing w:line="360" w:lineRule="auto"/>
        <w:ind w:left="2880"/>
        <w:jc w:val="both"/>
        <w:rPr>
          <w:rFonts w:ascii="Arial" w:hAnsi="Arial" w:cs="Arial"/>
        </w:rPr>
      </w:pPr>
      <w:r>
        <w:rPr>
          <w:rFonts w:ascii="Arial" w:hAnsi="Arial" w:cs="Arial"/>
        </w:rPr>
        <w:t>_______ dated _____ of ____________ Bank.</w:t>
      </w:r>
    </w:p>
    <w:p w14:paraId="720EBFBC" w14:textId="77777777" w:rsidR="00C66219" w:rsidRDefault="00971669">
      <w:pPr>
        <w:pStyle w:val="ListParagraph"/>
        <w:numPr>
          <w:ilvl w:val="0"/>
          <w:numId w:val="1"/>
        </w:numPr>
        <w:spacing w:line="360" w:lineRule="auto"/>
        <w:ind w:left="810"/>
        <w:jc w:val="both"/>
        <w:rPr>
          <w:rFonts w:ascii="Arial" w:hAnsi="Arial" w:cs="Arial"/>
        </w:rPr>
      </w:pPr>
      <w:r>
        <w:rPr>
          <w:rFonts w:ascii="Arial" w:hAnsi="Arial" w:cs="Arial"/>
        </w:rPr>
        <w:t>Rs._______/-</w:t>
      </w:r>
      <w:r>
        <w:rPr>
          <w:rFonts w:ascii="Arial" w:hAnsi="Arial" w:cs="Arial"/>
        </w:rPr>
        <w:tab/>
        <w:t xml:space="preserve">Paid by way of DD No. ____ dated _____ </w:t>
      </w:r>
    </w:p>
    <w:p w14:paraId="043475B5" w14:textId="3CA4E650" w:rsidR="00C66219" w:rsidRDefault="00971669">
      <w:pPr>
        <w:pStyle w:val="ListParagraph"/>
        <w:spacing w:line="360" w:lineRule="auto"/>
        <w:ind w:left="2880"/>
        <w:jc w:val="both"/>
        <w:rPr>
          <w:rFonts w:ascii="Arial" w:hAnsi="Arial" w:cs="Arial"/>
        </w:rPr>
      </w:pPr>
      <w:r>
        <w:rPr>
          <w:rFonts w:ascii="Arial" w:hAnsi="Arial" w:cs="Arial"/>
        </w:rPr>
        <w:t>of _________________ Bank (to be issued after submission of sale deed</w:t>
      </w:r>
      <w:r>
        <w:rPr>
          <w:rFonts w:ascii="Arial" w:hAnsi="Arial" w:cs="Arial"/>
        </w:rPr>
        <w:t>)</w:t>
      </w:r>
    </w:p>
    <w:p w14:paraId="6B944790" w14:textId="50C5457F" w:rsidR="00C66219" w:rsidRDefault="00971669">
      <w:pPr>
        <w:pStyle w:val="Footer"/>
        <w:tabs>
          <w:tab w:val="clear" w:pos="4320"/>
          <w:tab w:val="clear" w:pos="8640"/>
        </w:tabs>
        <w:rPr>
          <w:rFonts w:ascii="Arial" w:hAnsi="Arial" w:cs="Arial"/>
          <w:szCs w:val="24"/>
          <w:lang w:val="en-US"/>
        </w:rPr>
      </w:pPr>
      <w:r>
        <w:rPr>
          <w:rFonts w:ascii="Arial" w:hAnsi="Arial" w:cs="Arial"/>
          <w:szCs w:val="24"/>
          <w:lang w:val="en-US"/>
        </w:rPr>
        <w:t>-------------------------------------------------------------------------------------------</w:t>
      </w:r>
    </w:p>
    <w:p w14:paraId="328A62F6" w14:textId="77777777" w:rsidR="00C66219" w:rsidRDefault="00971669">
      <w:pPr>
        <w:rPr>
          <w:rFonts w:ascii="Arial" w:hAnsi="Arial" w:cs="Arial"/>
        </w:rPr>
      </w:pPr>
      <w:r>
        <w:rPr>
          <w:rFonts w:ascii="Arial" w:hAnsi="Arial" w:cs="Arial"/>
        </w:rPr>
        <w:t xml:space="preserve"> Total </w:t>
      </w:r>
      <w:r>
        <w:rPr>
          <w:rFonts w:ascii="Arial" w:hAnsi="Arial" w:cs="Arial"/>
          <w:bCs/>
        </w:rPr>
        <w:t>Rs._________/- (Rupees ___________ Only)</w:t>
      </w:r>
    </w:p>
    <w:p w14:paraId="020356C1" w14:textId="3B08058F" w:rsidR="00C66219" w:rsidRDefault="00971669">
      <w:pPr>
        <w:pStyle w:val="Footer"/>
        <w:tabs>
          <w:tab w:val="clear" w:pos="4320"/>
          <w:tab w:val="clear" w:pos="8640"/>
        </w:tabs>
        <w:rPr>
          <w:rFonts w:ascii="Arial" w:hAnsi="Arial" w:cs="Arial"/>
          <w:szCs w:val="24"/>
          <w:lang w:val="en-US"/>
        </w:rPr>
      </w:pPr>
      <w:r>
        <w:rPr>
          <w:rFonts w:ascii="Arial" w:hAnsi="Arial" w:cs="Arial"/>
          <w:szCs w:val="24"/>
          <w:lang w:val="en-US"/>
        </w:rPr>
        <w:t>-------------------------------------------------------------------------------------------</w:t>
      </w:r>
    </w:p>
    <w:p w14:paraId="5523E65B" w14:textId="2903D05F" w:rsidR="00C66219" w:rsidRDefault="00971669">
      <w:pPr>
        <w:spacing w:after="360" w:line="360" w:lineRule="auto"/>
        <w:ind w:left="720"/>
        <w:jc w:val="both"/>
        <w:rPr>
          <w:rFonts w:ascii="Arial" w:hAnsi="Arial" w:cs="Arial"/>
        </w:rPr>
      </w:pPr>
      <w:r>
        <w:rPr>
          <w:rFonts w:ascii="Arial" w:hAnsi="Arial" w:cs="Arial"/>
        </w:rPr>
        <w:t xml:space="preserve">The receipt of </w:t>
      </w:r>
      <w:r>
        <w:rPr>
          <w:rFonts w:ascii="Arial" w:hAnsi="Arial" w:cs="Arial"/>
          <w:bCs/>
        </w:rPr>
        <w:t>Rs.____</w:t>
      </w:r>
      <w:r>
        <w:rPr>
          <w:rFonts w:ascii="Arial" w:hAnsi="Arial" w:cs="Arial"/>
          <w:bCs/>
        </w:rPr>
        <w:t>___/- (Rupees _____________________ Only),</w:t>
      </w:r>
      <w:r>
        <w:rPr>
          <w:rFonts w:ascii="Arial" w:hAnsi="Arial" w:cs="Arial"/>
        </w:rPr>
        <w:t xml:space="preserve"> shall be deemed to have been acknowledged by the VENDOR subject to realization of cheque/s issued or to be issued after sale deed, if any. The PURCHASER/S undertaken, agree and assure that this sale deed will be v</w:t>
      </w:r>
      <w:r>
        <w:rPr>
          <w:rFonts w:ascii="Arial" w:hAnsi="Arial" w:cs="Arial"/>
        </w:rPr>
        <w:t xml:space="preserve">alid &amp; binding only after receipt of full and final consideration amount timely and incase of non-issue or dishonor of any cheque/pay orders, the sale deed shall stand void ab initio without prejudice to any right of the VENDOR under the law. </w:t>
      </w:r>
    </w:p>
    <w:p w14:paraId="5D490C66" w14:textId="1A6DE3D7" w:rsidR="00C66219" w:rsidRDefault="00971669">
      <w:pPr>
        <w:numPr>
          <w:ilvl w:val="1"/>
          <w:numId w:val="2"/>
        </w:numPr>
        <w:tabs>
          <w:tab w:val="clear" w:pos="720"/>
        </w:tabs>
        <w:spacing w:line="360" w:lineRule="auto"/>
        <w:ind w:hanging="360"/>
        <w:jc w:val="both"/>
        <w:rPr>
          <w:rFonts w:ascii="Arial" w:hAnsi="Arial" w:cs="Arial"/>
        </w:rPr>
      </w:pPr>
      <w:r>
        <w:rPr>
          <w:rFonts w:ascii="Arial" w:hAnsi="Arial" w:cs="Arial"/>
        </w:rPr>
        <w:t>The VENDOR h</w:t>
      </w:r>
      <w:r>
        <w:rPr>
          <w:rFonts w:ascii="Arial" w:hAnsi="Arial" w:cs="Arial"/>
        </w:rPr>
        <w:t>as handed over the actual physical possession of the property hereby sold to the PURCHASER/S in vacant conditions at the cost and risk of PURCHASER/S, subject to realization of cheque/s and full &amp; final consideration amount. The PURCHASER/S have now become</w:t>
      </w:r>
      <w:r>
        <w:rPr>
          <w:rFonts w:ascii="Arial" w:hAnsi="Arial" w:cs="Arial"/>
        </w:rPr>
        <w:t xml:space="preserve"> the absolute and full owner/s of the said Apartment with heritable and transferable rights therein subject to any law for the time being in force and subject to realization of the said cheque/s/full consideration amount.</w:t>
      </w:r>
    </w:p>
    <w:p w14:paraId="566D7FA4" w14:textId="77777777" w:rsidR="00C66219" w:rsidRDefault="00971669">
      <w:pPr>
        <w:numPr>
          <w:ilvl w:val="1"/>
          <w:numId w:val="2"/>
        </w:numPr>
        <w:tabs>
          <w:tab w:val="clear" w:pos="720"/>
        </w:tabs>
        <w:spacing w:line="360" w:lineRule="auto"/>
        <w:ind w:hanging="360"/>
        <w:jc w:val="both"/>
        <w:rPr>
          <w:rFonts w:ascii="Arial" w:hAnsi="Arial" w:cs="Arial"/>
        </w:rPr>
      </w:pPr>
      <w:r>
        <w:rPr>
          <w:rFonts w:ascii="Arial" w:hAnsi="Arial" w:cs="Arial"/>
        </w:rPr>
        <w:lastRenderedPageBreak/>
        <w:t>THAT, the VENDOR has completed the</w:t>
      </w:r>
      <w:r>
        <w:rPr>
          <w:rFonts w:ascii="Arial" w:hAnsi="Arial" w:cs="Arial"/>
        </w:rPr>
        <w:t xml:space="preserve"> construction work of the said building in all respects which is ready for occupation and the VENDOR has also obtained occupancy certificate from Nagpur Improvement Trust, vide certificate No. D.O.(WEST)/OCCU. PERMIT/2149 dated 30/07/2025 certifying that b</w:t>
      </w:r>
      <w:r>
        <w:rPr>
          <w:rFonts w:ascii="Arial" w:hAnsi="Arial" w:cs="Arial"/>
        </w:rPr>
        <w:t>uilding is ready to be occupied by flat owners/occupants.</w:t>
      </w:r>
    </w:p>
    <w:p w14:paraId="27F3D1F0" w14:textId="6373FCF4" w:rsidR="00C66219" w:rsidRDefault="00971669">
      <w:pPr>
        <w:numPr>
          <w:ilvl w:val="0"/>
          <w:numId w:val="2"/>
        </w:numPr>
        <w:tabs>
          <w:tab w:val="clear" w:pos="720"/>
        </w:tabs>
        <w:spacing w:line="360" w:lineRule="auto"/>
        <w:ind w:hanging="360"/>
        <w:jc w:val="both"/>
        <w:rPr>
          <w:rFonts w:ascii="Arial" w:hAnsi="Arial" w:cs="Arial"/>
          <w:b/>
          <w:u w:val="single"/>
        </w:rPr>
      </w:pPr>
      <w:r>
        <w:rPr>
          <w:rFonts w:ascii="Arial" w:hAnsi="Arial" w:cs="Arial"/>
          <w:b/>
          <w:u w:val="single"/>
        </w:rPr>
        <w:t xml:space="preserve">COVENANTS OF THE VENDOR WITH THE PURCHASER/S </w:t>
      </w:r>
    </w:p>
    <w:p w14:paraId="4FC9A2D4" w14:textId="108374F9" w:rsidR="00C66219" w:rsidRDefault="00971669">
      <w:pPr>
        <w:numPr>
          <w:ilvl w:val="1"/>
          <w:numId w:val="2"/>
        </w:numPr>
        <w:tabs>
          <w:tab w:val="clear" w:pos="720"/>
        </w:tabs>
        <w:spacing w:line="360" w:lineRule="auto"/>
        <w:ind w:hanging="360"/>
        <w:jc w:val="both"/>
        <w:rPr>
          <w:rFonts w:ascii="Arial" w:hAnsi="Arial" w:cs="Arial"/>
        </w:rPr>
      </w:pPr>
      <w:r>
        <w:rPr>
          <w:rFonts w:ascii="Arial" w:hAnsi="Arial" w:cs="Arial"/>
        </w:rPr>
        <w:t>The VENDOR has good, valid and marketable title and absolute right and full authority to convey, assign and transfer the said property to the PURCHASER/</w:t>
      </w:r>
      <w:r>
        <w:rPr>
          <w:rFonts w:ascii="Arial" w:hAnsi="Arial" w:cs="Arial"/>
        </w:rPr>
        <w:t>S by way of sale more particularly property described in the Schedule ‘B’ hereunder written.</w:t>
      </w:r>
    </w:p>
    <w:p w14:paraId="05788A2B" w14:textId="1C995177" w:rsidR="00C66219" w:rsidRDefault="00971669">
      <w:pPr>
        <w:numPr>
          <w:ilvl w:val="1"/>
          <w:numId w:val="2"/>
        </w:numPr>
        <w:tabs>
          <w:tab w:val="clear" w:pos="720"/>
        </w:tabs>
        <w:spacing w:line="360" w:lineRule="auto"/>
        <w:ind w:hanging="360"/>
        <w:jc w:val="both"/>
        <w:rPr>
          <w:rFonts w:ascii="Arial" w:hAnsi="Arial" w:cs="Arial"/>
        </w:rPr>
      </w:pPr>
      <w:r>
        <w:rPr>
          <w:rFonts w:ascii="Arial" w:hAnsi="Arial" w:cs="Arial"/>
        </w:rPr>
        <w:t xml:space="preserve">The VENDOR will support any application made by the PURCHASER/S for mutation of names respecting the property hereby sold and shall render necessary assistance to </w:t>
      </w:r>
      <w:r>
        <w:rPr>
          <w:rFonts w:ascii="Arial" w:hAnsi="Arial" w:cs="Arial"/>
        </w:rPr>
        <w:t>the PURCHASER/S for obtaining the mutation thereof in his favour in all relevant records, however, all kinds of expenses in this behalf shall be born and paid by the PURCHASER/S.</w:t>
      </w:r>
    </w:p>
    <w:p w14:paraId="7C593D5A" w14:textId="1493D049" w:rsidR="00C66219" w:rsidRDefault="00971669">
      <w:pPr>
        <w:numPr>
          <w:ilvl w:val="0"/>
          <w:numId w:val="2"/>
        </w:numPr>
        <w:tabs>
          <w:tab w:val="clear" w:pos="720"/>
        </w:tabs>
        <w:spacing w:line="360" w:lineRule="auto"/>
        <w:ind w:hanging="360"/>
        <w:jc w:val="both"/>
        <w:rPr>
          <w:rFonts w:ascii="Arial" w:hAnsi="Arial" w:cs="Arial"/>
          <w:b/>
          <w:u w:val="single"/>
        </w:rPr>
      </w:pPr>
      <w:r>
        <w:rPr>
          <w:rFonts w:ascii="Arial" w:hAnsi="Arial" w:cs="Arial"/>
          <w:b/>
          <w:u w:val="single"/>
        </w:rPr>
        <w:t xml:space="preserve">COVENANTS OF THE PURCHASER/S WITH THE VENDOR </w:t>
      </w:r>
    </w:p>
    <w:p w14:paraId="0693AC92" w14:textId="74E7EFAF" w:rsidR="00C66219" w:rsidRDefault="00971669">
      <w:pPr>
        <w:numPr>
          <w:ilvl w:val="1"/>
          <w:numId w:val="2"/>
        </w:numPr>
        <w:tabs>
          <w:tab w:val="clear" w:pos="720"/>
        </w:tabs>
        <w:spacing w:line="360" w:lineRule="auto"/>
        <w:ind w:hanging="360"/>
        <w:jc w:val="both"/>
        <w:rPr>
          <w:rFonts w:ascii="Arial" w:hAnsi="Arial" w:cs="Arial"/>
        </w:rPr>
      </w:pPr>
      <w:r>
        <w:rPr>
          <w:rFonts w:ascii="Arial" w:hAnsi="Arial" w:cs="Arial"/>
        </w:rPr>
        <w:t>The PURCHASER/S have verified a</w:t>
      </w:r>
      <w:r>
        <w:rPr>
          <w:rFonts w:ascii="Arial" w:hAnsi="Arial" w:cs="Arial"/>
        </w:rPr>
        <w:t xml:space="preserve">nd inspected all the relevant documents as to right, title and authority of the VENDOR and also the specifications, design, plan etc. respecting the said property. He also have personally seen and verified the said Apartment and the same has been measured </w:t>
      </w:r>
      <w:r>
        <w:rPr>
          <w:rFonts w:ascii="Arial" w:hAnsi="Arial" w:cs="Arial"/>
        </w:rPr>
        <w:t>in the presence of PURCHASER/S. The PURCHASER/S is fully satisfied with the right, title and authority of VENDOR as well as the condition, type and user and specifications of the said property and after being so satisfied, the PURCHASER/S have purchased it</w:t>
      </w:r>
      <w:r>
        <w:rPr>
          <w:rFonts w:ascii="Arial" w:hAnsi="Arial" w:cs="Arial"/>
        </w:rPr>
        <w:t xml:space="preserve">. A copy of all documents including the specifications, design, plan, City Survey record, NIT record, N.M.C. record, title deeds etc., has been already furnished and handed over to the PURCHASER/S and he acknowledges the same. Hereinafter, it shall not be </w:t>
      </w:r>
      <w:r>
        <w:rPr>
          <w:rFonts w:ascii="Arial" w:hAnsi="Arial" w:cs="Arial"/>
        </w:rPr>
        <w:t xml:space="preserve">open for the PURCHASER/S to question the rights, title and/or authority of the VENDOR before any forum or to make any claim in respect thereof, nor </w:t>
      </w:r>
      <w:r>
        <w:rPr>
          <w:rFonts w:ascii="Arial" w:hAnsi="Arial" w:cs="Arial"/>
        </w:rPr>
        <w:lastRenderedPageBreak/>
        <w:t>shall PURCHASER/S make any claim, complaint or objection as to the user, situation, construction work of the</w:t>
      </w:r>
      <w:r>
        <w:rPr>
          <w:rFonts w:ascii="Arial" w:hAnsi="Arial" w:cs="Arial"/>
        </w:rPr>
        <w:t xml:space="preserve"> said property or respecting to any facilities or amenities thereof. The PURCHASER/S understand, agree and confirm that the specifications, facilities and amenities in the said building are as per his wishes and desires to the full satisfaction of PURCHASE</w:t>
      </w:r>
      <w:r>
        <w:rPr>
          <w:rFonts w:ascii="Arial" w:hAnsi="Arial" w:cs="Arial"/>
        </w:rPr>
        <w:t>R/S in all respects. The PURCHASER/S have accepted the possession of the said Apartment on as it is where it is condition.</w:t>
      </w:r>
    </w:p>
    <w:p w14:paraId="6A500EB7" w14:textId="214B9886" w:rsidR="00C66219" w:rsidRDefault="00971669">
      <w:pPr>
        <w:numPr>
          <w:ilvl w:val="1"/>
          <w:numId w:val="2"/>
        </w:numPr>
        <w:tabs>
          <w:tab w:val="clear" w:pos="720"/>
        </w:tabs>
        <w:spacing w:line="360" w:lineRule="auto"/>
        <w:ind w:hanging="360"/>
        <w:jc w:val="both"/>
        <w:rPr>
          <w:rFonts w:ascii="Arial" w:hAnsi="Arial" w:cs="Arial"/>
        </w:rPr>
      </w:pPr>
      <w:r>
        <w:rPr>
          <w:rFonts w:ascii="Arial" w:hAnsi="Arial" w:cs="Arial"/>
        </w:rPr>
        <w:t>It is also agreed and understood by PURCHASER/S</w:t>
      </w:r>
      <w:r>
        <w:rPr>
          <w:rFonts w:ascii="Arial" w:hAnsi="Arial" w:cs="Arial"/>
        </w:rPr>
        <w:t xml:space="preserve"> that the VENDOR has executed a Deed of Declaration on behalf of all the apartment owner/s as referred above as required under section 2 of the Maharashtra Apartment Ownership Act, 1970 and shall abide by all rules and regulations mentioned therein.</w:t>
      </w:r>
    </w:p>
    <w:p w14:paraId="1C516CBB" w14:textId="5086DEA9" w:rsidR="00C66219" w:rsidRDefault="00971669">
      <w:pPr>
        <w:numPr>
          <w:ilvl w:val="1"/>
          <w:numId w:val="2"/>
        </w:numPr>
        <w:tabs>
          <w:tab w:val="clear" w:pos="720"/>
        </w:tabs>
        <w:spacing w:line="360" w:lineRule="auto"/>
        <w:ind w:hanging="360"/>
        <w:jc w:val="both"/>
        <w:rPr>
          <w:rFonts w:ascii="Arial" w:hAnsi="Arial" w:cs="Arial"/>
        </w:rPr>
      </w:pPr>
      <w:r>
        <w:rPr>
          <w:rFonts w:ascii="Arial" w:hAnsi="Arial" w:cs="Arial"/>
        </w:rPr>
        <w:t>The PU</w:t>
      </w:r>
      <w:r>
        <w:rPr>
          <w:rFonts w:ascii="Arial" w:hAnsi="Arial" w:cs="Arial"/>
        </w:rPr>
        <w:t>RCHASER/S shall be liable to become member(s) of an association of persons which will be formed by the Apartment/Unit owners of the said entire building in view of aforesaid Declaration Deed and the laws governing the maintenance, use of apartments includi</w:t>
      </w:r>
      <w:r>
        <w:rPr>
          <w:rFonts w:ascii="Arial" w:hAnsi="Arial" w:cs="Arial"/>
        </w:rPr>
        <w:t>ng rules, regulations, bye-laws etc. of such an association, as to use and enjoyment of the Apartment, common facilities and other purposes shall be binding to the PURCHASER/S.</w:t>
      </w:r>
    </w:p>
    <w:p w14:paraId="7AC50B23" w14:textId="57EE07D9" w:rsidR="00C66219" w:rsidRDefault="00971669">
      <w:pPr>
        <w:numPr>
          <w:ilvl w:val="1"/>
          <w:numId w:val="2"/>
        </w:numPr>
        <w:tabs>
          <w:tab w:val="clear" w:pos="720"/>
        </w:tabs>
        <w:spacing w:line="360" w:lineRule="auto"/>
        <w:ind w:hanging="360"/>
        <w:jc w:val="both"/>
        <w:rPr>
          <w:rFonts w:ascii="Arial" w:hAnsi="Arial" w:cs="Arial"/>
        </w:rPr>
      </w:pPr>
      <w:r>
        <w:rPr>
          <w:rFonts w:ascii="Arial" w:hAnsi="Arial" w:cs="Arial"/>
        </w:rPr>
        <w:t>The PURCHASER/S shall always pay regularly share of common expenses such as tax</w:t>
      </w:r>
      <w:r>
        <w:rPr>
          <w:rFonts w:ascii="Arial" w:hAnsi="Arial" w:cs="Arial"/>
        </w:rPr>
        <w:t>, cess, ground rent, N.A. assessment, electricity charges, water charges, and all other common outgoings, expenses etc. whatsoever proportionately as may be assessed on his share. The PURCHASER/S shall get the property mutated in his name in all relevant r</w:t>
      </w:r>
      <w:r>
        <w:rPr>
          <w:rFonts w:ascii="Arial" w:hAnsi="Arial" w:cs="Arial"/>
        </w:rPr>
        <w:t>ecords on his cost, risk and consequences at earliest and pay the required taxes, cess, fees, dues etc., individually as may be imposed on the apartment of PURCHASER/S separately. However, until the separation of such charges or taxes or other expenses, or</w:t>
      </w:r>
      <w:r>
        <w:rPr>
          <w:rFonts w:ascii="Arial" w:hAnsi="Arial" w:cs="Arial"/>
        </w:rPr>
        <w:t xml:space="preserve"> the same not being separable, the PURCHASER/S shall be liable to bear and pay such all kinds of charges and expenses including taxes etc. proportionately to the VENDOR as may be so assessed, determined and demanded by the VENDOR </w:t>
      </w:r>
      <w:r>
        <w:rPr>
          <w:rFonts w:ascii="Arial" w:hAnsi="Arial" w:cs="Arial"/>
        </w:rPr>
        <w:lastRenderedPageBreak/>
        <w:t>and/or concerned authoriti</w:t>
      </w:r>
      <w:r>
        <w:rPr>
          <w:rFonts w:ascii="Arial" w:hAnsi="Arial" w:cs="Arial"/>
        </w:rPr>
        <w:t>es. The contributory expenses hall be paid by the PURCHASER/S from the date of execution of sale deed or receiving the possession whichever is earlier.</w:t>
      </w:r>
    </w:p>
    <w:p w14:paraId="7449294F" w14:textId="0003CE07" w:rsidR="00C66219" w:rsidRDefault="00971669">
      <w:pPr>
        <w:numPr>
          <w:ilvl w:val="1"/>
          <w:numId w:val="2"/>
        </w:numPr>
        <w:tabs>
          <w:tab w:val="clear" w:pos="720"/>
        </w:tabs>
        <w:spacing w:line="360" w:lineRule="auto"/>
        <w:ind w:hanging="360"/>
        <w:jc w:val="both"/>
        <w:rPr>
          <w:rFonts w:ascii="Arial" w:hAnsi="Arial" w:cs="Arial"/>
        </w:rPr>
      </w:pPr>
      <w:r>
        <w:rPr>
          <w:rFonts w:ascii="Arial" w:hAnsi="Arial" w:cs="Arial"/>
        </w:rPr>
        <w:t>The PURCHASER/S agree that cost of repairs/improvements/maintenance/acquisition of common services, faci</w:t>
      </w:r>
      <w:r>
        <w:rPr>
          <w:rFonts w:ascii="Arial" w:hAnsi="Arial" w:cs="Arial"/>
        </w:rPr>
        <w:t>lities and amenities like electric, drainage, rain water pipes, sump, water tank/s, machinery, assets, equipments as well as the general maintenance of the building and common portions including periodical paintings, white washings or color washings, repai</w:t>
      </w:r>
      <w:r>
        <w:rPr>
          <w:rFonts w:ascii="Arial" w:hAnsi="Arial" w:cs="Arial"/>
        </w:rPr>
        <w:t>rs, charges for watchman, sweeper, electricians, plumbers etc., expenses incurred on the consumption of electricity over the common facilities, common areas and amenities of the said building shall be borne and paid by all the owners/occupants of the build</w:t>
      </w:r>
      <w:r>
        <w:rPr>
          <w:rFonts w:ascii="Arial" w:hAnsi="Arial" w:cs="Arial"/>
        </w:rPr>
        <w:t xml:space="preserve">ing jointly &amp; proportionately including the PURCHASER/S. </w:t>
      </w:r>
    </w:p>
    <w:p w14:paraId="35C2B59C" w14:textId="7ED58185" w:rsidR="00C66219" w:rsidRDefault="00971669">
      <w:pPr>
        <w:numPr>
          <w:ilvl w:val="1"/>
          <w:numId w:val="2"/>
        </w:numPr>
        <w:tabs>
          <w:tab w:val="clear" w:pos="720"/>
        </w:tabs>
        <w:spacing w:line="360" w:lineRule="auto"/>
        <w:ind w:hanging="360"/>
        <w:jc w:val="both"/>
        <w:rPr>
          <w:rFonts w:ascii="Arial" w:hAnsi="Arial" w:cs="Arial"/>
        </w:rPr>
      </w:pPr>
      <w:r>
        <w:rPr>
          <w:rFonts w:ascii="Arial" w:hAnsi="Arial" w:cs="Arial"/>
        </w:rPr>
        <w:t>The PURCHASER/S shall be liable and responsible to bear and pay without any delay or avoidance for any reasons whatsoever such sums on account of providing any facilities or amenities in the said bu</w:t>
      </w:r>
      <w:r>
        <w:rPr>
          <w:rFonts w:ascii="Arial" w:hAnsi="Arial" w:cs="Arial"/>
        </w:rPr>
        <w:t>ilding such as transformer for electric supply including providing room for that purpose, load ancillary charges, SLC charges or any other facility and shall also pay other expenses such as GST, tax on works contracts, VAT, service tax, sale tax or any oth</w:t>
      </w:r>
      <w:r>
        <w:rPr>
          <w:rFonts w:ascii="Arial" w:hAnsi="Arial" w:cs="Arial"/>
        </w:rPr>
        <w:t>er tax or any other expenses including dues, charges on any account as it may be required, determined and demanded by the VENDOR and/or any concerned departments.</w:t>
      </w:r>
    </w:p>
    <w:p w14:paraId="09BDE988" w14:textId="4CD63FC6" w:rsidR="00C66219" w:rsidRDefault="00971669">
      <w:pPr>
        <w:numPr>
          <w:ilvl w:val="1"/>
          <w:numId w:val="2"/>
        </w:numPr>
        <w:tabs>
          <w:tab w:val="clear" w:pos="720"/>
        </w:tabs>
        <w:spacing w:line="360" w:lineRule="auto"/>
        <w:ind w:hanging="360"/>
        <w:jc w:val="both"/>
        <w:rPr>
          <w:rFonts w:ascii="Arial" w:hAnsi="Arial" w:cs="Arial"/>
        </w:rPr>
      </w:pPr>
      <w:r>
        <w:rPr>
          <w:rFonts w:ascii="Arial" w:hAnsi="Arial" w:cs="Arial"/>
        </w:rPr>
        <w:t>In case any extra work as per statutory requirements or for more safety of the building or fo</w:t>
      </w:r>
      <w:r>
        <w:rPr>
          <w:rFonts w:ascii="Arial" w:hAnsi="Arial" w:cs="Arial"/>
        </w:rPr>
        <w:t>r making the complex luxurious and beautiful, is required to be done, the expenses as may be incurred, there on shall be borne and paid proportionately by the PURCHASER/S along with the other buyers in the said building/complex.</w:t>
      </w:r>
    </w:p>
    <w:p w14:paraId="55B4C14D" w14:textId="3DEB8DCE" w:rsidR="00C66219" w:rsidRDefault="00971669">
      <w:pPr>
        <w:numPr>
          <w:ilvl w:val="1"/>
          <w:numId w:val="2"/>
        </w:numPr>
        <w:tabs>
          <w:tab w:val="clear" w:pos="720"/>
        </w:tabs>
        <w:spacing w:line="360" w:lineRule="auto"/>
        <w:ind w:hanging="360"/>
        <w:jc w:val="both"/>
        <w:rPr>
          <w:rFonts w:ascii="Arial" w:hAnsi="Arial" w:cs="Arial"/>
        </w:rPr>
      </w:pPr>
      <w:r>
        <w:rPr>
          <w:rFonts w:ascii="Arial" w:hAnsi="Arial" w:cs="Arial"/>
        </w:rPr>
        <w:t xml:space="preserve">The PURCHASER/S understand </w:t>
      </w:r>
      <w:r>
        <w:rPr>
          <w:rFonts w:ascii="Arial" w:hAnsi="Arial" w:cs="Arial"/>
        </w:rPr>
        <w:t xml:space="preserve">and agree that the VENDOR shall be free and at liberty to carry on the further construction work of the said building to which the PURCHASER/S shall not interfere or obstruct in case the PURCHASER/S having </w:t>
      </w:r>
      <w:r>
        <w:rPr>
          <w:rFonts w:ascii="Arial" w:hAnsi="Arial" w:cs="Arial"/>
        </w:rPr>
        <w:lastRenderedPageBreak/>
        <w:t>occupied the said Apartment. The VENDOR shall be f</w:t>
      </w:r>
      <w:r>
        <w:rPr>
          <w:rFonts w:ascii="Arial" w:hAnsi="Arial" w:cs="Arial"/>
        </w:rPr>
        <w:t>ree to change/revise/re-revise the existing building plan or design including amalgamation or clubbing for any reasons to which the PURCHASER/S shall have no objection or claim of any sort and the PURCHASER/S, if required, shall sign or execute any deed or</w:t>
      </w:r>
      <w:r>
        <w:rPr>
          <w:rFonts w:ascii="Arial" w:hAnsi="Arial" w:cs="Arial"/>
        </w:rPr>
        <w:t xml:space="preserve"> document or plan or design as the VENDOR may desire. However, the VENDOR shall not make any such change/revision/re-revision so as to minimize the carpet area of Apartment here by sold. The VENDOR further will be free and at liberty to utilize and use the</w:t>
      </w:r>
      <w:r>
        <w:rPr>
          <w:rFonts w:ascii="Arial" w:hAnsi="Arial" w:cs="Arial"/>
        </w:rPr>
        <w:t xml:space="preserve"> common walls, roof/terrace for further construction work to which the PURCHASER/S shall have no objection and shall be liable and responsible to allow the VENDOR to have access in the said Apartment for any purpose or even to make arrangements for electri</w:t>
      </w:r>
      <w:r>
        <w:rPr>
          <w:rFonts w:ascii="Arial" w:hAnsi="Arial" w:cs="Arial"/>
        </w:rPr>
        <w:t>city supply, water supply, staircase or any other purpose through or under the walls or roof of said Apartment by making required arrangements therein. Similarly, in case of any leakage/seepage of or in any other apartment in the said complex, the PURCHASE</w:t>
      </w:r>
      <w:r>
        <w:rPr>
          <w:rFonts w:ascii="Arial" w:hAnsi="Arial" w:cs="Arial"/>
        </w:rPr>
        <w:t>R/S shall allow the occupants/owner/s access in his apartment for carrying or executing repairing work of leakage/seepage as and when so required.</w:t>
      </w:r>
    </w:p>
    <w:p w14:paraId="126877F9" w14:textId="5468641B" w:rsidR="00C66219" w:rsidRDefault="00971669">
      <w:pPr>
        <w:numPr>
          <w:ilvl w:val="1"/>
          <w:numId w:val="2"/>
        </w:numPr>
        <w:tabs>
          <w:tab w:val="clear" w:pos="720"/>
        </w:tabs>
        <w:spacing w:line="360" w:lineRule="auto"/>
        <w:ind w:hanging="360"/>
        <w:jc w:val="both"/>
        <w:rPr>
          <w:rFonts w:ascii="Arial" w:hAnsi="Arial" w:cs="Arial"/>
        </w:rPr>
      </w:pPr>
      <w:r>
        <w:rPr>
          <w:rFonts w:ascii="Arial" w:hAnsi="Arial" w:cs="Arial"/>
        </w:rPr>
        <w:t>The VENDOR shall be free to consume and utilize the full F.S.I. as now permissible or in case of any increase</w:t>
      </w:r>
      <w:r>
        <w:rPr>
          <w:rFonts w:ascii="Arial" w:hAnsi="Arial" w:cs="Arial"/>
        </w:rPr>
        <w:t xml:space="preserve"> in permissible F.S.I., such increased F.S.I. shall be used by the VENDOR by constructing many more Apartments/Units etc. The VENDOR further shall be free even to dispose off the F.S.I. or land to any person or persons of his choice or to enjoy the benefit</w:t>
      </w:r>
      <w:r>
        <w:rPr>
          <w:rFonts w:ascii="Arial" w:hAnsi="Arial" w:cs="Arial"/>
        </w:rPr>
        <w:t>s of T.D.R. scheme or any other scheme. The PURCHASER/S hereby undertake, agree and understand that in case of any increase in the F.S.I. or use of land by the VENDOR, the undivided variable proportionate share and interest in the said piece of land of the</w:t>
      </w:r>
      <w:r>
        <w:rPr>
          <w:rFonts w:ascii="Arial" w:hAnsi="Arial" w:cs="Arial"/>
        </w:rPr>
        <w:t xml:space="preserve"> PURCHASER/S shall stand reduced in accordance with the increase in F.S.I. or use of the land.</w:t>
      </w:r>
    </w:p>
    <w:p w14:paraId="4CCF4C7F" w14:textId="6A24D807" w:rsidR="00C66219" w:rsidRDefault="00971669">
      <w:pPr>
        <w:numPr>
          <w:ilvl w:val="1"/>
          <w:numId w:val="2"/>
        </w:numPr>
        <w:tabs>
          <w:tab w:val="clear" w:pos="720"/>
        </w:tabs>
        <w:spacing w:line="360" w:lineRule="auto"/>
        <w:ind w:hanging="360"/>
        <w:jc w:val="both"/>
        <w:rPr>
          <w:rFonts w:ascii="Arial" w:hAnsi="Arial" w:cs="Arial"/>
        </w:rPr>
      </w:pPr>
      <w:r>
        <w:rPr>
          <w:rFonts w:ascii="Arial" w:hAnsi="Arial" w:cs="Arial"/>
        </w:rPr>
        <w:t xml:space="preserve">The PURCHASER/S shall not carry out any alterations, modifications or changes to the said Apartment nor erect any </w:t>
      </w:r>
      <w:r>
        <w:rPr>
          <w:rFonts w:ascii="Arial" w:hAnsi="Arial" w:cs="Arial"/>
        </w:rPr>
        <w:lastRenderedPageBreak/>
        <w:t>superstructure either temporary or permanent up</w:t>
      </w:r>
      <w:r>
        <w:rPr>
          <w:rFonts w:ascii="Arial" w:hAnsi="Arial" w:cs="Arial"/>
        </w:rPr>
        <w:t>on the available open land or on the top/terrace of the said building or anywhere which will damage the structural frame work of the entire building or complex or in any manner impair the building or complex as a whole or part or change the existing elevat</w:t>
      </w:r>
      <w:r>
        <w:rPr>
          <w:rFonts w:ascii="Arial" w:hAnsi="Arial" w:cs="Arial"/>
        </w:rPr>
        <w:t>ion thereof in any manner whatsoever and shall always abide by the building regulations of the Nagpur Municipal Corporation, Nagpur Improvement Trust, Nagpur, or any other concerned authority.</w:t>
      </w:r>
    </w:p>
    <w:p w14:paraId="47B67117" w14:textId="3DED1AB9" w:rsidR="00C66219" w:rsidRDefault="00971669">
      <w:pPr>
        <w:numPr>
          <w:ilvl w:val="1"/>
          <w:numId w:val="2"/>
        </w:numPr>
        <w:tabs>
          <w:tab w:val="clear" w:pos="720"/>
        </w:tabs>
        <w:spacing w:line="360" w:lineRule="auto"/>
        <w:ind w:hanging="360"/>
        <w:jc w:val="both"/>
        <w:rPr>
          <w:rFonts w:ascii="Arial" w:hAnsi="Arial" w:cs="Arial"/>
        </w:rPr>
      </w:pPr>
      <w:r>
        <w:rPr>
          <w:rFonts w:ascii="Arial" w:hAnsi="Arial" w:cs="Arial"/>
        </w:rPr>
        <w:t>The PURCHASER/S shall abstain from doing any act, deed or thing</w:t>
      </w:r>
      <w:r>
        <w:rPr>
          <w:rFonts w:ascii="Arial" w:hAnsi="Arial" w:cs="Arial"/>
        </w:rPr>
        <w:t xml:space="preserve"> which may cause annoyance or inconvenience or disturbance or obstruction to the other occupants of the said building and further shall not do any act which will impair or damage the said building or complex as a whole or party in any manner whatsoever. Th</w:t>
      </w:r>
      <w:r>
        <w:rPr>
          <w:rFonts w:ascii="Arial" w:hAnsi="Arial" w:cs="Arial"/>
        </w:rPr>
        <w:t>e PURCHASER/S shall not be entitled to keep any animal in the said Apartment, nor shall cause blockage of passage/s etc., by putting cooler/s or otherwise.</w:t>
      </w:r>
    </w:p>
    <w:p w14:paraId="3D1D47BD" w14:textId="0F72551D" w:rsidR="00C66219" w:rsidRDefault="00971669">
      <w:pPr>
        <w:numPr>
          <w:ilvl w:val="1"/>
          <w:numId w:val="2"/>
        </w:numPr>
        <w:tabs>
          <w:tab w:val="clear" w:pos="720"/>
        </w:tabs>
        <w:spacing w:line="360" w:lineRule="auto"/>
        <w:ind w:hanging="360"/>
        <w:jc w:val="both"/>
        <w:rPr>
          <w:rFonts w:ascii="Arial" w:hAnsi="Arial" w:cs="Arial"/>
        </w:rPr>
      </w:pPr>
      <w:r>
        <w:rPr>
          <w:rFonts w:ascii="Arial" w:hAnsi="Arial" w:cs="Arial"/>
        </w:rPr>
        <w:t>The PURCHASER/S shall always keep the said Apartment in as good repairs and habitable conditions and</w:t>
      </w:r>
      <w:r>
        <w:rPr>
          <w:rFonts w:ascii="Arial" w:hAnsi="Arial" w:cs="Arial"/>
        </w:rPr>
        <w:t xml:space="preserve"> shall use the same only for valid and authorized purpose. </w:t>
      </w:r>
    </w:p>
    <w:p w14:paraId="2755E2F8" w14:textId="6CC2FB4D" w:rsidR="00C66219" w:rsidRDefault="00971669">
      <w:pPr>
        <w:numPr>
          <w:ilvl w:val="1"/>
          <w:numId w:val="2"/>
        </w:numPr>
        <w:tabs>
          <w:tab w:val="clear" w:pos="720"/>
        </w:tabs>
        <w:spacing w:line="360" w:lineRule="auto"/>
        <w:ind w:hanging="360"/>
        <w:jc w:val="both"/>
        <w:rPr>
          <w:rFonts w:ascii="Arial" w:hAnsi="Arial" w:cs="Arial"/>
        </w:rPr>
      </w:pPr>
      <w:r>
        <w:rPr>
          <w:rFonts w:ascii="Arial" w:hAnsi="Arial" w:cs="Arial"/>
        </w:rPr>
        <w:t>The leakage of bathroom or W.C. if any, in the said Apartment, which may cause nuisance to the other owners/occupants, shall be repaired by the PURCHASER/S at his own cost at earliest.</w:t>
      </w:r>
    </w:p>
    <w:p w14:paraId="24F11E9C" w14:textId="34922883" w:rsidR="00C66219" w:rsidRDefault="00971669">
      <w:pPr>
        <w:numPr>
          <w:ilvl w:val="1"/>
          <w:numId w:val="2"/>
        </w:numPr>
        <w:tabs>
          <w:tab w:val="clear" w:pos="720"/>
        </w:tabs>
        <w:spacing w:line="360" w:lineRule="auto"/>
        <w:ind w:hanging="360"/>
        <w:jc w:val="both"/>
        <w:rPr>
          <w:rFonts w:ascii="Arial" w:hAnsi="Arial" w:cs="Arial"/>
        </w:rPr>
      </w:pPr>
      <w:r>
        <w:rPr>
          <w:rFonts w:ascii="Arial" w:hAnsi="Arial" w:cs="Arial"/>
        </w:rPr>
        <w:t>The PURCHAS</w:t>
      </w:r>
      <w:r>
        <w:rPr>
          <w:rFonts w:ascii="Arial" w:hAnsi="Arial" w:cs="Arial"/>
        </w:rPr>
        <w:t xml:space="preserve">ER/S shall not throw any garbage, dirt or water on the open space, nor shall use the balconies, if any, for washing etc., to the annoyance of the other owners/occupants and shall extend every co-operation that is essential to maintain harmony and peaceful </w:t>
      </w:r>
      <w:r>
        <w:rPr>
          <w:rFonts w:ascii="Arial" w:hAnsi="Arial" w:cs="Arial"/>
        </w:rPr>
        <w:t xml:space="preserve">enjoyment of the complex, without any reservation. </w:t>
      </w:r>
    </w:p>
    <w:p w14:paraId="51300A55" w14:textId="1F546131" w:rsidR="00C66219" w:rsidRDefault="00971669">
      <w:pPr>
        <w:numPr>
          <w:ilvl w:val="1"/>
          <w:numId w:val="2"/>
        </w:numPr>
        <w:tabs>
          <w:tab w:val="clear" w:pos="720"/>
        </w:tabs>
        <w:spacing w:line="360" w:lineRule="auto"/>
        <w:ind w:hanging="360"/>
        <w:jc w:val="both"/>
        <w:rPr>
          <w:rFonts w:ascii="Arial" w:hAnsi="Arial" w:cs="Arial"/>
        </w:rPr>
      </w:pPr>
      <w:r>
        <w:rPr>
          <w:rFonts w:ascii="Arial" w:hAnsi="Arial" w:cs="Arial"/>
        </w:rPr>
        <w:t>The PURCHASER/S shall not occupy the said Apartment without possession letter to be issued from the VENDOR and PURCHASER/S shall be responsible all consequences of having occupied the said Apartment.</w:t>
      </w:r>
    </w:p>
    <w:p w14:paraId="3B09398B" w14:textId="33DAE40C" w:rsidR="00C66219" w:rsidRDefault="00971669">
      <w:pPr>
        <w:numPr>
          <w:ilvl w:val="1"/>
          <w:numId w:val="2"/>
        </w:numPr>
        <w:tabs>
          <w:tab w:val="clear" w:pos="720"/>
        </w:tabs>
        <w:spacing w:line="360" w:lineRule="auto"/>
        <w:ind w:hanging="360"/>
        <w:jc w:val="both"/>
        <w:rPr>
          <w:rFonts w:ascii="Arial" w:hAnsi="Arial" w:cs="Arial"/>
        </w:rPr>
      </w:pPr>
      <w:r>
        <w:rPr>
          <w:rFonts w:ascii="Arial" w:hAnsi="Arial" w:cs="Arial"/>
        </w:rPr>
        <w:t xml:space="preserve"> The</w:t>
      </w:r>
      <w:r>
        <w:rPr>
          <w:rFonts w:ascii="Arial" w:hAnsi="Arial" w:cs="Arial"/>
        </w:rPr>
        <w:t xml:space="preserve"> PURCHASER/S shall hold the undivided variable proportionate share in land jointly with other owners and shall </w:t>
      </w:r>
      <w:r>
        <w:rPr>
          <w:rFonts w:ascii="Arial" w:hAnsi="Arial" w:cs="Arial"/>
        </w:rPr>
        <w:lastRenderedPageBreak/>
        <w:t>never claim the division or partition of the same, nor shall the VENDOR be liable for it.</w:t>
      </w:r>
    </w:p>
    <w:p w14:paraId="6BF15B17" w14:textId="052B4E06" w:rsidR="00C66219" w:rsidRDefault="00971669">
      <w:pPr>
        <w:numPr>
          <w:ilvl w:val="1"/>
          <w:numId w:val="2"/>
        </w:numPr>
        <w:tabs>
          <w:tab w:val="clear" w:pos="720"/>
        </w:tabs>
        <w:spacing w:line="360" w:lineRule="auto"/>
        <w:ind w:hanging="360"/>
        <w:jc w:val="both"/>
        <w:rPr>
          <w:rFonts w:ascii="Arial" w:hAnsi="Arial" w:cs="Arial"/>
        </w:rPr>
      </w:pPr>
      <w:r>
        <w:rPr>
          <w:rFonts w:ascii="Arial" w:hAnsi="Arial" w:cs="Arial"/>
        </w:rPr>
        <w:t xml:space="preserve">The PURCHASER/S shall not be entitled to dispose of or </w:t>
      </w:r>
      <w:r>
        <w:rPr>
          <w:rFonts w:ascii="Arial" w:hAnsi="Arial" w:cs="Arial"/>
        </w:rPr>
        <w:t>transfer the property sold hereunder by way of sale or otherwise without clearing any arrears of taxes, maintenance charges, lift exp.,  electricity charges, water charges or any kinds of dues or liabilities etc. and without compliance required legal forma</w:t>
      </w:r>
      <w:r>
        <w:rPr>
          <w:rFonts w:ascii="Arial" w:hAnsi="Arial" w:cs="Arial"/>
        </w:rPr>
        <w:t xml:space="preserve">lities. </w:t>
      </w:r>
    </w:p>
    <w:p w14:paraId="25407A24" w14:textId="08D78493" w:rsidR="00C66219" w:rsidRDefault="00971669">
      <w:pPr>
        <w:numPr>
          <w:ilvl w:val="1"/>
          <w:numId w:val="2"/>
        </w:numPr>
        <w:tabs>
          <w:tab w:val="clear" w:pos="720"/>
        </w:tabs>
        <w:spacing w:line="360" w:lineRule="auto"/>
        <w:ind w:hanging="360"/>
        <w:jc w:val="both"/>
        <w:rPr>
          <w:rFonts w:ascii="Arial" w:hAnsi="Arial" w:cs="Arial"/>
        </w:rPr>
      </w:pPr>
      <w:r>
        <w:rPr>
          <w:rFonts w:ascii="Arial" w:hAnsi="Arial" w:cs="Arial"/>
        </w:rPr>
        <w:t>The VENDOR shall have a right to allow display of Hoardings/Neon-signs on the top terrace of the building/complex for advertisement or for installation of any machinery, equipment for tele-communication system on lease or otherwise to which the PU</w:t>
      </w:r>
      <w:r>
        <w:rPr>
          <w:rFonts w:ascii="Arial" w:hAnsi="Arial" w:cs="Arial"/>
        </w:rPr>
        <w:t>RCHASER/S shall have no objection for such display and/or installation of any equipments, machinery etc. and shall not make any claim in relation thereto and any person/s in-charge of maintenance of any telecommunication system so installed thereon shall h</w:t>
      </w:r>
      <w:r>
        <w:rPr>
          <w:rFonts w:ascii="Arial" w:hAnsi="Arial" w:cs="Arial"/>
        </w:rPr>
        <w:t>ave rights to approach the terrace from the stair case or lift to which no apartment owner including the PURCHASER/S shall have any objection and shall not prevent any such person from entering and approaching the terrace.</w:t>
      </w:r>
    </w:p>
    <w:p w14:paraId="359A896D" w14:textId="4D061283" w:rsidR="00C66219" w:rsidRDefault="00971669">
      <w:pPr>
        <w:numPr>
          <w:ilvl w:val="1"/>
          <w:numId w:val="2"/>
        </w:numPr>
        <w:tabs>
          <w:tab w:val="clear" w:pos="720"/>
        </w:tabs>
        <w:spacing w:line="360" w:lineRule="auto"/>
        <w:ind w:hanging="360"/>
        <w:jc w:val="both"/>
        <w:rPr>
          <w:rFonts w:ascii="Arial" w:hAnsi="Arial" w:cs="Arial"/>
        </w:rPr>
      </w:pPr>
      <w:r>
        <w:rPr>
          <w:rFonts w:ascii="Arial" w:hAnsi="Arial" w:cs="Arial"/>
        </w:rPr>
        <w:t>It is understood and agreed by th</w:t>
      </w:r>
      <w:r>
        <w:rPr>
          <w:rFonts w:ascii="Arial" w:hAnsi="Arial" w:cs="Arial"/>
        </w:rPr>
        <w:t>e PURCHASER/S that due to heterogeneous nature of construction and construction joints between masonry and concrete or any such other joint, seepage of water is likely to occur and this will not be treated as any defect in construction. The cost of any spe</w:t>
      </w:r>
      <w:r>
        <w:rPr>
          <w:rFonts w:ascii="Arial" w:hAnsi="Arial" w:cs="Arial"/>
        </w:rPr>
        <w:t>cialized treatment for water proofing or stopping such leakage and seepage will be borne and paid by the PURCHASER/S separately. It is also understood and agreed by the PURCHASER/S that plastered masonry and concrete are not water proof in nature and there</w:t>
      </w:r>
      <w:r>
        <w:rPr>
          <w:rFonts w:ascii="Arial" w:hAnsi="Arial" w:cs="Arial"/>
        </w:rPr>
        <w:t xml:space="preserve"> is a chance of leakage seepage through them if exposed to rain water or any wet condition and will not be treated as defect and no compensation shall be given to PURCHASER/S for such happenings or regular things.</w:t>
      </w:r>
    </w:p>
    <w:p w14:paraId="0496E5FB" w14:textId="221EB5FA" w:rsidR="00C66219" w:rsidRDefault="00971669">
      <w:pPr>
        <w:numPr>
          <w:ilvl w:val="1"/>
          <w:numId w:val="2"/>
        </w:numPr>
        <w:tabs>
          <w:tab w:val="clear" w:pos="720"/>
        </w:tabs>
        <w:spacing w:line="360" w:lineRule="auto"/>
        <w:ind w:hanging="360"/>
        <w:jc w:val="both"/>
        <w:rPr>
          <w:rFonts w:ascii="Arial" w:hAnsi="Arial" w:cs="Arial"/>
        </w:rPr>
      </w:pPr>
      <w:r>
        <w:rPr>
          <w:rFonts w:ascii="Arial" w:hAnsi="Arial" w:cs="Arial"/>
        </w:rPr>
        <w:t xml:space="preserve">The VENDOR shall be free and at liberty to allow any particular Apartment buyer/s or any other person/s to use the open space in front of or by the side of any particular Apartment. Similarly, </w:t>
      </w:r>
      <w:r>
        <w:rPr>
          <w:rFonts w:ascii="Arial" w:hAnsi="Arial" w:cs="Arial"/>
        </w:rPr>
        <w:lastRenderedPageBreak/>
        <w:t xml:space="preserve">the VENDOR shall be entitled to allow any person or persons to </w:t>
      </w:r>
      <w:r>
        <w:rPr>
          <w:rFonts w:ascii="Arial" w:hAnsi="Arial" w:cs="Arial"/>
        </w:rPr>
        <w:t xml:space="preserve">use the terrace of any Apartment or top most terrace for any purpose to which the PURCHASER/S shall have no objection or claim of any kind whatsoever and the PURCHASER/S shall not be entitled to use in any manner whatsoever the open space/terrace allotted </w:t>
      </w:r>
      <w:r>
        <w:rPr>
          <w:rFonts w:ascii="Arial" w:hAnsi="Arial" w:cs="Arial"/>
        </w:rPr>
        <w:t>to any particular person/s.</w:t>
      </w:r>
    </w:p>
    <w:p w14:paraId="2C017752" w14:textId="543D13CA" w:rsidR="00C66219" w:rsidRDefault="00971669">
      <w:pPr>
        <w:numPr>
          <w:ilvl w:val="1"/>
          <w:numId w:val="2"/>
        </w:numPr>
        <w:tabs>
          <w:tab w:val="clear" w:pos="720"/>
        </w:tabs>
        <w:spacing w:line="360" w:lineRule="auto"/>
        <w:ind w:hanging="360"/>
        <w:jc w:val="both"/>
        <w:rPr>
          <w:rFonts w:ascii="Arial" w:hAnsi="Arial" w:cs="Arial"/>
        </w:rPr>
      </w:pPr>
      <w:r>
        <w:rPr>
          <w:rFonts w:ascii="Arial" w:hAnsi="Arial" w:cs="Arial"/>
        </w:rPr>
        <w:t>Besides any specific reservation of open space/terrace, etc. the staircase/s, stairways, passages, land, pump with electrical motor and all other equipments, machinery, assets, facilities, amenities etc. including common parking</w:t>
      </w:r>
      <w:r>
        <w:rPr>
          <w:rFonts w:ascii="Arial" w:hAnsi="Arial" w:cs="Arial"/>
        </w:rPr>
        <w:t xml:space="preserve"> area meant for common use, are and shall always be the commonly hold and used properties for the use and beneficial enjoyment of all the owners/occupants in the said Building including the PURCHASER/S and no owner/occupant including the PURCHASER/S shall </w:t>
      </w:r>
      <w:r>
        <w:rPr>
          <w:rFonts w:ascii="Arial" w:hAnsi="Arial" w:cs="Arial"/>
        </w:rPr>
        <w:t>be entitled to the exclusive use of any part or portion of the same. The VENDOR shall be free and entitled to make suitable arrangement of common parking area by allotting specific parking space for each of the apartment if so desired by him.</w:t>
      </w:r>
    </w:p>
    <w:p w14:paraId="4F4B53EA" w14:textId="4B2BC9A9" w:rsidR="00C66219" w:rsidRDefault="00971669">
      <w:pPr>
        <w:numPr>
          <w:ilvl w:val="1"/>
          <w:numId w:val="2"/>
        </w:numPr>
        <w:tabs>
          <w:tab w:val="clear" w:pos="720"/>
        </w:tabs>
        <w:spacing w:line="360" w:lineRule="auto"/>
        <w:ind w:hanging="360"/>
        <w:jc w:val="both"/>
        <w:rPr>
          <w:rFonts w:ascii="Arial" w:hAnsi="Arial" w:cs="Arial"/>
        </w:rPr>
      </w:pPr>
      <w:r>
        <w:rPr>
          <w:rFonts w:ascii="Arial" w:hAnsi="Arial" w:cs="Arial"/>
        </w:rPr>
        <w:t>All the expen</w:t>
      </w:r>
      <w:r>
        <w:rPr>
          <w:rFonts w:ascii="Arial" w:hAnsi="Arial" w:cs="Arial"/>
        </w:rPr>
        <w:t xml:space="preserve">ses on account of preparation of this Deed or other Conveyance Deeds or documents including the cost of Stamp Duty, Registration Fees, Legal Fees, Documentation Charges together with any incidental Stamps Duty or fees with any fine, interest, penalty etc. </w:t>
      </w:r>
      <w:r>
        <w:rPr>
          <w:rFonts w:ascii="Arial" w:hAnsi="Arial" w:cs="Arial"/>
        </w:rPr>
        <w:t>including impounding charges if any, payable thereon is agreed to be borne and paid by the PURCHASER/S only.</w:t>
      </w:r>
    </w:p>
    <w:p w14:paraId="17DF0AA8" w14:textId="77777777" w:rsidR="00C66219" w:rsidRDefault="00971669">
      <w:pPr>
        <w:numPr>
          <w:ilvl w:val="1"/>
          <w:numId w:val="2"/>
        </w:numPr>
        <w:tabs>
          <w:tab w:val="clear" w:pos="720"/>
        </w:tabs>
        <w:spacing w:line="360" w:lineRule="auto"/>
        <w:ind w:hanging="360"/>
        <w:jc w:val="both"/>
        <w:rPr>
          <w:rFonts w:ascii="Arial" w:hAnsi="Arial" w:cs="Arial"/>
        </w:rPr>
      </w:pPr>
      <w:r>
        <w:rPr>
          <w:rFonts w:ascii="Arial" w:hAnsi="Arial" w:cs="Arial"/>
        </w:rPr>
        <w:t>The terms &amp; conditions stipulated in the agreement for sale, if any, shall continue to be binding to the parties, besides the terms &amp; conditions st</w:t>
      </w:r>
      <w:r>
        <w:rPr>
          <w:rFonts w:ascii="Arial" w:hAnsi="Arial" w:cs="Arial"/>
        </w:rPr>
        <w:t>ipulated herein.</w:t>
      </w:r>
    </w:p>
    <w:p w14:paraId="62A88FEB" w14:textId="7BAA01DB" w:rsidR="00C66219" w:rsidRDefault="00971669">
      <w:pPr>
        <w:numPr>
          <w:ilvl w:val="1"/>
          <w:numId w:val="2"/>
        </w:numPr>
        <w:tabs>
          <w:tab w:val="clear" w:pos="720"/>
        </w:tabs>
        <w:spacing w:line="360" w:lineRule="auto"/>
        <w:ind w:hanging="360"/>
        <w:jc w:val="both"/>
        <w:rPr>
          <w:rFonts w:ascii="Arial" w:hAnsi="Arial" w:cs="Arial"/>
        </w:rPr>
      </w:pPr>
      <w:r>
        <w:rPr>
          <w:rFonts w:ascii="Arial" w:hAnsi="Arial" w:cs="Arial"/>
        </w:rPr>
        <w:t xml:space="preserve">The PURCHASER/S understands and agree that the VENDOR shall not be liable or responsible any charges or expenses on any account whatsoever and in case the PURCHASER/S, due to any legal compulsion or requirement, is required to bear or pay </w:t>
      </w:r>
      <w:r>
        <w:rPr>
          <w:rFonts w:ascii="Arial" w:hAnsi="Arial" w:cs="Arial"/>
        </w:rPr>
        <w:t xml:space="preserve">any charges, expenses on any account whatsoever relating to the sale transaction with the PURCHASER/S, the </w:t>
      </w:r>
      <w:r>
        <w:rPr>
          <w:rFonts w:ascii="Arial" w:hAnsi="Arial" w:cs="Arial"/>
        </w:rPr>
        <w:lastRenderedPageBreak/>
        <w:t>PURCHASER/S shall indemnify, reimburse and compensate the PURCHASER/S against all such charges, expenses etc.</w:t>
      </w:r>
    </w:p>
    <w:p w14:paraId="77A60FBF" w14:textId="1FD0BA40" w:rsidR="00C66219" w:rsidRDefault="00971669">
      <w:pPr>
        <w:numPr>
          <w:ilvl w:val="1"/>
          <w:numId w:val="2"/>
        </w:numPr>
        <w:tabs>
          <w:tab w:val="clear" w:pos="720"/>
        </w:tabs>
        <w:spacing w:line="360" w:lineRule="auto"/>
        <w:ind w:hanging="360"/>
        <w:jc w:val="both"/>
        <w:rPr>
          <w:rFonts w:ascii="Arial" w:hAnsi="Arial" w:cs="Arial"/>
        </w:rPr>
      </w:pPr>
      <w:r>
        <w:rPr>
          <w:rFonts w:ascii="Arial" w:hAnsi="Arial" w:cs="Arial"/>
        </w:rPr>
        <w:t>The PURCHASER/S understand that this sa</w:t>
      </w:r>
      <w:r>
        <w:rPr>
          <w:rFonts w:ascii="Arial" w:hAnsi="Arial" w:cs="Arial"/>
        </w:rPr>
        <w:t>le transaction and consideration amount is relating to carpet area of the Apartment under sale and the super built up area of Apartment is mentioned only for the purpose of calculation of rights in common services, etc. which includes internal dimensions o</w:t>
      </w:r>
      <w:r>
        <w:rPr>
          <w:rFonts w:ascii="Arial" w:hAnsi="Arial" w:cs="Arial"/>
        </w:rPr>
        <w:t>f all rooms, kitchen, drawing, dining, bath, W.C., internal passages, exclusive space, balcony area, parking as well as share in common areas, services, parking etc. has been taken to be correctly described in the Schedules hereunder written and if any mis</w:t>
      </w:r>
      <w:r>
        <w:rPr>
          <w:rFonts w:ascii="Arial" w:hAnsi="Arial" w:cs="Arial"/>
        </w:rPr>
        <w:t>statement, difference error or omission in the area shall be discovered, the same shall not annul this transaction, nor shall any compensation be allowed in respect thereof to any party in case of decrease or increase, but all such error or omission will a</w:t>
      </w:r>
      <w:r>
        <w:rPr>
          <w:rFonts w:ascii="Arial" w:hAnsi="Arial" w:cs="Arial"/>
        </w:rPr>
        <w:t>lways be subject to necessary correction by the parties hereto.</w:t>
      </w:r>
    </w:p>
    <w:p w14:paraId="38B70960" w14:textId="34487127" w:rsidR="00C66219" w:rsidRDefault="00971669">
      <w:pPr>
        <w:numPr>
          <w:ilvl w:val="1"/>
          <w:numId w:val="2"/>
        </w:numPr>
        <w:tabs>
          <w:tab w:val="clear" w:pos="720"/>
        </w:tabs>
        <w:spacing w:line="360" w:lineRule="auto"/>
        <w:ind w:hanging="360"/>
        <w:jc w:val="both"/>
        <w:rPr>
          <w:rFonts w:ascii="Arial" w:hAnsi="Arial" w:cs="Arial"/>
        </w:rPr>
      </w:pPr>
      <w:r>
        <w:rPr>
          <w:rFonts w:ascii="Arial" w:hAnsi="Arial" w:cs="Arial"/>
        </w:rPr>
        <w:t>The PURCHASER/S understand &amp; agree that upon his specific undertaking to comply with all terms &amp; conditions of the agreement and sale deed, the VENDOR has agreed to allot/sell the Apartment in</w:t>
      </w:r>
      <w:r>
        <w:rPr>
          <w:rFonts w:ascii="Arial" w:hAnsi="Arial" w:cs="Arial"/>
        </w:rPr>
        <w:t xml:space="preserve"> favour of the PURCHASER/S otherwise, the VENDOR would have not entered this sale transaction.</w:t>
      </w:r>
    </w:p>
    <w:p w14:paraId="60EF6C6F" w14:textId="77777777" w:rsidR="00C66219" w:rsidRDefault="00C66219">
      <w:pPr>
        <w:spacing w:line="360" w:lineRule="auto"/>
        <w:jc w:val="both"/>
        <w:rPr>
          <w:rFonts w:ascii="Arial" w:hAnsi="Arial" w:cs="Arial"/>
        </w:rPr>
      </w:pPr>
    </w:p>
    <w:p w14:paraId="5C1FBFE1" w14:textId="77777777" w:rsidR="00C66219" w:rsidRDefault="00C66219">
      <w:pPr>
        <w:spacing w:line="360" w:lineRule="auto"/>
        <w:jc w:val="both"/>
        <w:rPr>
          <w:rFonts w:ascii="Arial" w:hAnsi="Arial" w:cs="Arial"/>
        </w:rPr>
      </w:pPr>
    </w:p>
    <w:p w14:paraId="4911079C" w14:textId="77777777" w:rsidR="00C66219" w:rsidRDefault="00C66219">
      <w:pPr>
        <w:spacing w:line="360" w:lineRule="auto"/>
        <w:jc w:val="both"/>
        <w:rPr>
          <w:rFonts w:ascii="Arial" w:hAnsi="Arial" w:cs="Arial"/>
        </w:rPr>
      </w:pPr>
    </w:p>
    <w:p w14:paraId="2D5DC297" w14:textId="77777777" w:rsidR="00C66219" w:rsidRDefault="00C66219">
      <w:pPr>
        <w:spacing w:line="360" w:lineRule="auto"/>
        <w:jc w:val="both"/>
        <w:rPr>
          <w:rFonts w:ascii="Arial" w:hAnsi="Arial" w:cs="Arial"/>
        </w:rPr>
      </w:pPr>
    </w:p>
    <w:p w14:paraId="00FEE94F" w14:textId="77777777" w:rsidR="00C66219" w:rsidRDefault="00C66219">
      <w:pPr>
        <w:spacing w:line="360" w:lineRule="auto"/>
        <w:jc w:val="both"/>
        <w:rPr>
          <w:rFonts w:ascii="Arial" w:hAnsi="Arial" w:cs="Arial"/>
        </w:rPr>
      </w:pPr>
    </w:p>
    <w:p w14:paraId="0C2BA76F" w14:textId="77777777" w:rsidR="00C66219" w:rsidRDefault="00C66219">
      <w:pPr>
        <w:spacing w:line="360" w:lineRule="auto"/>
        <w:jc w:val="both"/>
        <w:rPr>
          <w:rFonts w:ascii="Arial" w:hAnsi="Arial" w:cs="Arial"/>
        </w:rPr>
      </w:pPr>
    </w:p>
    <w:p w14:paraId="33894D0C" w14:textId="77777777" w:rsidR="00C66219" w:rsidRDefault="00C66219">
      <w:pPr>
        <w:spacing w:line="360" w:lineRule="auto"/>
        <w:jc w:val="both"/>
        <w:rPr>
          <w:rFonts w:ascii="Arial" w:hAnsi="Arial" w:cs="Arial"/>
        </w:rPr>
      </w:pPr>
    </w:p>
    <w:p w14:paraId="62A5FC3A" w14:textId="77777777" w:rsidR="00C66219" w:rsidRDefault="00C66219">
      <w:pPr>
        <w:spacing w:line="360" w:lineRule="auto"/>
        <w:jc w:val="both"/>
        <w:rPr>
          <w:rFonts w:ascii="Arial" w:hAnsi="Arial" w:cs="Arial"/>
        </w:rPr>
      </w:pPr>
    </w:p>
    <w:p w14:paraId="41352303" w14:textId="77777777" w:rsidR="00C66219" w:rsidRDefault="00C66219">
      <w:pPr>
        <w:spacing w:line="360" w:lineRule="auto"/>
        <w:jc w:val="both"/>
        <w:rPr>
          <w:rFonts w:ascii="Arial" w:hAnsi="Arial" w:cs="Arial"/>
        </w:rPr>
      </w:pPr>
    </w:p>
    <w:p w14:paraId="2E8D04C1" w14:textId="77777777" w:rsidR="00C66219" w:rsidRDefault="00C66219">
      <w:pPr>
        <w:spacing w:line="360" w:lineRule="auto"/>
        <w:jc w:val="both"/>
        <w:rPr>
          <w:rFonts w:ascii="Arial" w:hAnsi="Arial" w:cs="Arial"/>
        </w:rPr>
      </w:pPr>
    </w:p>
    <w:p w14:paraId="72FC31B5" w14:textId="77777777" w:rsidR="00C66219" w:rsidRDefault="00C66219">
      <w:pPr>
        <w:spacing w:line="360" w:lineRule="auto"/>
        <w:jc w:val="both"/>
        <w:rPr>
          <w:rFonts w:ascii="Arial" w:hAnsi="Arial" w:cs="Arial"/>
        </w:rPr>
      </w:pPr>
    </w:p>
    <w:p w14:paraId="500BE58A" w14:textId="77777777" w:rsidR="00C66219" w:rsidRDefault="00C66219">
      <w:pPr>
        <w:spacing w:line="360" w:lineRule="auto"/>
        <w:jc w:val="both"/>
        <w:rPr>
          <w:rFonts w:ascii="Arial" w:hAnsi="Arial" w:cs="Arial"/>
        </w:rPr>
      </w:pPr>
    </w:p>
    <w:p w14:paraId="4E4935FE" w14:textId="77777777" w:rsidR="00C66219" w:rsidRDefault="00C66219">
      <w:pPr>
        <w:spacing w:line="360" w:lineRule="auto"/>
        <w:jc w:val="both"/>
        <w:rPr>
          <w:rFonts w:ascii="Arial" w:hAnsi="Arial" w:cs="Arial"/>
        </w:rPr>
      </w:pPr>
    </w:p>
    <w:p w14:paraId="69A93740" w14:textId="77777777" w:rsidR="00C66219" w:rsidRDefault="00C66219">
      <w:pPr>
        <w:spacing w:line="360" w:lineRule="auto"/>
        <w:jc w:val="both"/>
        <w:rPr>
          <w:rFonts w:ascii="Arial" w:hAnsi="Arial" w:cs="Arial"/>
        </w:rPr>
      </w:pPr>
    </w:p>
    <w:p w14:paraId="7370C549" w14:textId="77777777" w:rsidR="00C66219" w:rsidRDefault="00971669">
      <w:pPr>
        <w:spacing w:line="480" w:lineRule="auto"/>
        <w:ind w:left="90" w:right="-216"/>
        <w:jc w:val="center"/>
        <w:rPr>
          <w:rFonts w:ascii="Arial" w:hAnsi="Arial" w:cs="Arial"/>
          <w:b/>
          <w:u w:val="single"/>
        </w:rPr>
      </w:pPr>
      <w:r>
        <w:rPr>
          <w:rFonts w:ascii="Arial" w:hAnsi="Arial" w:cs="Arial"/>
          <w:b/>
          <w:u w:val="single"/>
        </w:rPr>
        <w:lastRenderedPageBreak/>
        <w:t>SCHEDULE ‘A’ OF THE PLOT/PROPERTY REFERRED ABOVE –</w:t>
      </w:r>
    </w:p>
    <w:p w14:paraId="484D652D" w14:textId="77777777" w:rsidR="00C66219" w:rsidRDefault="00C66219">
      <w:pPr>
        <w:spacing w:line="480" w:lineRule="auto"/>
        <w:jc w:val="center"/>
        <w:rPr>
          <w:rFonts w:ascii="Arial" w:hAnsi="Arial" w:cs="Arial"/>
          <w:b/>
          <w:u w:val="single"/>
        </w:rPr>
      </w:pPr>
    </w:p>
    <w:p w14:paraId="5C2F394D" w14:textId="77777777" w:rsidR="00C66219" w:rsidRDefault="00971669">
      <w:pPr>
        <w:tabs>
          <w:tab w:val="left" w:pos="8100"/>
        </w:tabs>
        <w:spacing w:line="480" w:lineRule="auto"/>
        <w:ind w:firstLine="720"/>
        <w:jc w:val="both"/>
        <w:rPr>
          <w:rFonts w:ascii="Arial" w:hAnsi="Arial" w:cs="Arial"/>
          <w:szCs w:val="20"/>
        </w:rPr>
      </w:pPr>
      <w:bookmarkStart w:id="4" w:name="_Hlk62476838"/>
      <w:r>
        <w:rPr>
          <w:rFonts w:ascii="Arial" w:hAnsi="Arial" w:cs="Arial"/>
        </w:rPr>
        <w:t>ALL THAT piece and parcel of land bearing Plot No. 29 containing by admeasurements of 1367.847 Sq. m., in the layout of Basra Co. Op. Housing Society out of Survey/Khasra No. 95/2, bearing City Survey No. 269, Sheet No. 70 of Mouza – Gorewada, correspondin</w:t>
      </w:r>
      <w:r>
        <w:rPr>
          <w:rFonts w:ascii="Arial" w:hAnsi="Arial" w:cs="Arial"/>
        </w:rPr>
        <w:t>g to municipal corporation house No. 808/B/H/29, ward No. 62, Zone No. 10, within the limits of Nagpur Improvement Trust and Nagpur Municipal Corporation, Tahsil &amp; District – Nagpur</w:t>
      </w:r>
      <w:r>
        <w:rPr>
          <w:rFonts w:ascii="Arial" w:hAnsi="Arial" w:cs="Arial"/>
          <w:szCs w:val="20"/>
        </w:rPr>
        <w:t>. The said property is bounded as under –</w:t>
      </w:r>
    </w:p>
    <w:p w14:paraId="1AB62387" w14:textId="77777777" w:rsidR="00C66219" w:rsidRDefault="00C66219">
      <w:pPr>
        <w:tabs>
          <w:tab w:val="left" w:pos="8100"/>
        </w:tabs>
        <w:spacing w:line="480" w:lineRule="auto"/>
        <w:ind w:firstLine="720"/>
        <w:jc w:val="both"/>
        <w:rPr>
          <w:rFonts w:ascii="Arial" w:hAnsi="Arial" w:cs="Arial"/>
          <w:szCs w:val="20"/>
        </w:rPr>
      </w:pPr>
    </w:p>
    <w:p w14:paraId="587DC2BD" w14:textId="77777777" w:rsidR="00C66219" w:rsidRDefault="00971669">
      <w:pPr>
        <w:spacing w:line="480" w:lineRule="auto"/>
        <w:ind w:left="1440"/>
        <w:jc w:val="both"/>
        <w:rPr>
          <w:rFonts w:ascii="Arial" w:hAnsi="Arial" w:cs="Arial"/>
          <w:szCs w:val="20"/>
        </w:rPr>
      </w:pPr>
      <w:r>
        <w:rPr>
          <w:rFonts w:ascii="Arial" w:hAnsi="Arial" w:cs="Arial"/>
          <w:szCs w:val="20"/>
        </w:rPr>
        <w:t>TO THE EAST</w:t>
      </w:r>
      <w:r>
        <w:rPr>
          <w:rFonts w:ascii="Arial" w:hAnsi="Arial" w:cs="Arial"/>
          <w:szCs w:val="20"/>
        </w:rPr>
        <w:tab/>
        <w:t>-:-</w:t>
      </w:r>
      <w:r>
        <w:rPr>
          <w:rFonts w:ascii="Arial" w:hAnsi="Arial" w:cs="Arial"/>
          <w:szCs w:val="20"/>
        </w:rPr>
        <w:tab/>
        <w:t>OTHER LAYOUT</w:t>
      </w:r>
    </w:p>
    <w:p w14:paraId="2A2F04A9" w14:textId="77777777" w:rsidR="00C66219" w:rsidRDefault="00971669">
      <w:pPr>
        <w:spacing w:line="480" w:lineRule="auto"/>
        <w:ind w:left="1440"/>
        <w:jc w:val="both"/>
        <w:rPr>
          <w:rFonts w:ascii="Arial" w:hAnsi="Arial" w:cs="Arial"/>
          <w:szCs w:val="20"/>
        </w:rPr>
      </w:pPr>
      <w:r>
        <w:rPr>
          <w:rFonts w:ascii="Arial" w:hAnsi="Arial" w:cs="Arial"/>
          <w:szCs w:val="20"/>
        </w:rPr>
        <w:t xml:space="preserve">TO </w:t>
      </w:r>
      <w:r>
        <w:rPr>
          <w:rFonts w:ascii="Arial" w:hAnsi="Arial" w:cs="Arial"/>
          <w:szCs w:val="20"/>
        </w:rPr>
        <w:t>THE WEST</w:t>
      </w:r>
      <w:r>
        <w:rPr>
          <w:rFonts w:ascii="Arial" w:hAnsi="Arial" w:cs="Arial"/>
          <w:szCs w:val="20"/>
        </w:rPr>
        <w:tab/>
        <w:t>-:-</w:t>
      </w:r>
      <w:r>
        <w:rPr>
          <w:rFonts w:ascii="Arial" w:hAnsi="Arial" w:cs="Arial"/>
          <w:szCs w:val="20"/>
        </w:rPr>
        <w:tab/>
        <w:t>PLOT NO. 18</w:t>
      </w:r>
    </w:p>
    <w:p w14:paraId="70ABED0E" w14:textId="77777777" w:rsidR="00C66219" w:rsidRDefault="00971669">
      <w:pPr>
        <w:spacing w:line="480" w:lineRule="auto"/>
        <w:ind w:left="1440"/>
        <w:jc w:val="both"/>
        <w:rPr>
          <w:rFonts w:ascii="Arial" w:hAnsi="Arial" w:cs="Arial"/>
          <w:szCs w:val="20"/>
        </w:rPr>
      </w:pPr>
      <w:r>
        <w:rPr>
          <w:rFonts w:ascii="Arial" w:hAnsi="Arial" w:cs="Arial"/>
          <w:szCs w:val="20"/>
        </w:rPr>
        <w:t>TO THE NORTH</w:t>
      </w:r>
      <w:r>
        <w:rPr>
          <w:rFonts w:ascii="Arial" w:hAnsi="Arial" w:cs="Arial"/>
          <w:szCs w:val="20"/>
        </w:rPr>
        <w:tab/>
        <w:t>-:-</w:t>
      </w:r>
      <w:r>
        <w:rPr>
          <w:rFonts w:ascii="Arial" w:hAnsi="Arial" w:cs="Arial"/>
          <w:szCs w:val="20"/>
        </w:rPr>
        <w:tab/>
        <w:t>ROAD</w:t>
      </w:r>
    </w:p>
    <w:p w14:paraId="65964EBF" w14:textId="77777777" w:rsidR="00C66219" w:rsidRDefault="00971669">
      <w:pPr>
        <w:spacing w:line="480" w:lineRule="auto"/>
        <w:ind w:left="1440"/>
        <w:jc w:val="both"/>
        <w:rPr>
          <w:rFonts w:ascii="Arial" w:hAnsi="Arial" w:cs="Arial"/>
          <w:szCs w:val="20"/>
        </w:rPr>
      </w:pPr>
      <w:r>
        <w:rPr>
          <w:rFonts w:ascii="Arial" w:hAnsi="Arial" w:cs="Arial"/>
          <w:szCs w:val="20"/>
        </w:rPr>
        <w:t>TO THE SOUTH</w:t>
      </w:r>
      <w:r>
        <w:rPr>
          <w:rFonts w:ascii="Arial" w:hAnsi="Arial" w:cs="Arial"/>
          <w:szCs w:val="20"/>
        </w:rPr>
        <w:tab/>
        <w:t>-:-</w:t>
      </w:r>
      <w:r>
        <w:rPr>
          <w:rFonts w:ascii="Arial" w:hAnsi="Arial" w:cs="Arial"/>
          <w:szCs w:val="20"/>
        </w:rPr>
        <w:tab/>
        <w:t>PLOT NO. 19</w:t>
      </w:r>
    </w:p>
    <w:bookmarkEnd w:id="4"/>
    <w:p w14:paraId="5257F391" w14:textId="77777777" w:rsidR="00C66219" w:rsidRDefault="00C66219">
      <w:pPr>
        <w:spacing w:line="480" w:lineRule="auto"/>
        <w:ind w:left="1440"/>
        <w:jc w:val="both"/>
        <w:rPr>
          <w:rFonts w:ascii="Arial" w:hAnsi="Arial" w:cs="Arial"/>
          <w:szCs w:val="20"/>
        </w:rPr>
      </w:pPr>
    </w:p>
    <w:p w14:paraId="1327D706" w14:textId="77777777" w:rsidR="00C66219" w:rsidRDefault="00971669">
      <w:pPr>
        <w:spacing w:line="480" w:lineRule="auto"/>
        <w:jc w:val="center"/>
        <w:rPr>
          <w:rFonts w:ascii="Arial" w:hAnsi="Arial" w:cs="Arial"/>
          <w:b/>
          <w:u w:val="single"/>
        </w:rPr>
      </w:pPr>
      <w:r>
        <w:rPr>
          <w:rFonts w:ascii="Arial" w:hAnsi="Arial" w:cs="Arial"/>
          <w:b/>
          <w:u w:val="single"/>
        </w:rPr>
        <w:t>SCHEDULE ‘B’ OF APARTMENT/PROPERTY REFERRED ABOVE –</w:t>
      </w:r>
    </w:p>
    <w:p w14:paraId="379202CF" w14:textId="77777777" w:rsidR="00C66219" w:rsidRDefault="00C66219">
      <w:pPr>
        <w:spacing w:line="480" w:lineRule="auto"/>
        <w:jc w:val="center"/>
        <w:rPr>
          <w:rFonts w:ascii="Arial" w:hAnsi="Arial" w:cs="Arial"/>
          <w:b/>
          <w:u w:val="single"/>
        </w:rPr>
      </w:pPr>
    </w:p>
    <w:p w14:paraId="7A70B062" w14:textId="385D0604" w:rsidR="00C66219" w:rsidRDefault="00971669">
      <w:pPr>
        <w:spacing w:line="480" w:lineRule="auto"/>
        <w:ind w:firstLine="720"/>
        <w:jc w:val="both"/>
        <w:rPr>
          <w:rFonts w:ascii="Arial" w:hAnsi="Arial" w:cs="Arial"/>
          <w:bCs/>
        </w:rPr>
      </w:pPr>
      <w:r>
        <w:rPr>
          <w:rFonts w:ascii="Arial" w:hAnsi="Arial" w:cs="Arial"/>
          <w:b/>
        </w:rPr>
        <w:t>ALL THAT R.C.C. SUPER STRUCTURE</w:t>
      </w:r>
      <w:r>
        <w:rPr>
          <w:rFonts w:ascii="Arial" w:hAnsi="Arial" w:cs="Arial"/>
          <w:bCs/>
        </w:rPr>
        <w:t xml:space="preserve"> consisting of residential Apartment No. 106 containing by admeasurements approx. </w:t>
      </w:r>
      <w:r>
        <w:rPr>
          <w:rFonts w:ascii="Arial" w:hAnsi="Arial" w:cs="Arial"/>
        </w:rPr>
        <w:t xml:space="preserve">73.072 </w:t>
      </w:r>
      <w:r>
        <w:rPr>
          <w:rFonts w:ascii="Arial" w:hAnsi="Arial" w:cs="Arial"/>
          <w:bCs/>
        </w:rPr>
        <w:t>Sq. m. carpet area at First Floor of the building known as “</w:t>
      </w:r>
      <w:r>
        <w:rPr>
          <w:rFonts w:ascii="Arial" w:hAnsi="Arial" w:cs="Arial"/>
          <w:b/>
        </w:rPr>
        <w:t xml:space="preserve">CREATIVE HOMES SUNSHINE” </w:t>
      </w:r>
      <w:r>
        <w:rPr>
          <w:rFonts w:ascii="Arial" w:hAnsi="Arial" w:cs="Arial"/>
          <w:bCs/>
        </w:rPr>
        <w:t xml:space="preserve">on the piece and parcel of land as described in the above Schedule ‘A’, with rights to hold appropriate 2.384 % undivided variable proportionate share and interest in the </w:t>
      </w:r>
      <w:r>
        <w:rPr>
          <w:rFonts w:ascii="Arial" w:hAnsi="Arial" w:cs="Arial"/>
          <w:bCs/>
        </w:rPr>
        <w:t>said piece and parcel of land.</w:t>
      </w:r>
    </w:p>
    <w:p w14:paraId="0FB7FDE9" w14:textId="77777777" w:rsidR="00C66219" w:rsidRDefault="00C66219">
      <w:pPr>
        <w:spacing w:line="360" w:lineRule="auto"/>
        <w:ind w:firstLine="720"/>
        <w:jc w:val="both"/>
        <w:rPr>
          <w:rFonts w:ascii="Arial" w:hAnsi="Arial" w:cs="Arial"/>
          <w:bCs/>
        </w:rPr>
      </w:pPr>
    </w:p>
    <w:p w14:paraId="502B8A13" w14:textId="77777777" w:rsidR="00C66219" w:rsidRDefault="00971669">
      <w:pPr>
        <w:spacing w:line="360" w:lineRule="auto"/>
        <w:ind w:firstLine="720"/>
        <w:jc w:val="both"/>
        <w:rPr>
          <w:rFonts w:ascii="Arial" w:hAnsi="Arial" w:cs="Arial"/>
          <w:color w:val="000000" w:themeColor="text1"/>
        </w:rPr>
      </w:pPr>
      <w:r>
        <w:rPr>
          <w:rFonts w:ascii="Arial" w:hAnsi="Arial" w:cs="Arial"/>
          <w:b/>
          <w:bCs/>
          <w:color w:val="000000" w:themeColor="text1"/>
        </w:rPr>
        <w:lastRenderedPageBreak/>
        <w:t>IN WITNESS WHEREOF THE PARTIES HERETO</w:t>
      </w:r>
      <w:r>
        <w:rPr>
          <w:rFonts w:ascii="Arial" w:hAnsi="Arial" w:cs="Arial"/>
          <w:color w:val="000000" w:themeColor="text1"/>
        </w:rPr>
        <w:t xml:space="preserve"> have set and subscribed their respective hands, put their signature to this </w:t>
      </w:r>
      <w:r>
        <w:rPr>
          <w:rFonts w:ascii="Arial" w:hAnsi="Arial" w:cs="Arial"/>
          <w:b/>
          <w:bCs/>
          <w:color w:val="000000" w:themeColor="text1"/>
        </w:rPr>
        <w:t>Sale</w:t>
      </w:r>
      <w:r>
        <w:rPr>
          <w:rFonts w:ascii="Arial" w:hAnsi="Arial" w:cs="Arial"/>
          <w:color w:val="000000" w:themeColor="text1"/>
        </w:rPr>
        <w:t xml:space="preserve"> </w:t>
      </w:r>
      <w:r>
        <w:rPr>
          <w:rFonts w:ascii="Arial" w:hAnsi="Arial" w:cs="Arial"/>
          <w:b/>
          <w:color w:val="000000" w:themeColor="text1"/>
        </w:rPr>
        <w:t xml:space="preserve">Deed </w:t>
      </w:r>
      <w:r>
        <w:rPr>
          <w:rFonts w:ascii="Arial" w:hAnsi="Arial" w:cs="Arial"/>
          <w:color w:val="000000" w:themeColor="text1"/>
        </w:rPr>
        <w:t>at Nagpur in the presence of the following attesting witnesses signing as such on the day, month and year first above mentioned.</w:t>
      </w:r>
    </w:p>
    <w:p w14:paraId="315CD917" w14:textId="77777777" w:rsidR="00C66219" w:rsidRDefault="00971669">
      <w:pPr>
        <w:widowControl w:val="0"/>
        <w:spacing w:line="360" w:lineRule="auto"/>
        <w:jc w:val="both"/>
        <w:rPr>
          <w:rFonts w:ascii="Arial" w:hAnsi="Arial" w:cs="Arial"/>
          <w:color w:val="000000" w:themeColor="text1"/>
        </w:rPr>
      </w:pPr>
      <w:r>
        <w:rPr>
          <w:rFonts w:ascii="Arial" w:hAnsi="Arial" w:cs="Arial"/>
          <w:b/>
          <w:color w:val="000000" w:themeColor="text1"/>
          <w:u w:val="single"/>
        </w:rPr>
        <w:t>WITNESSES:</w:t>
      </w:r>
    </w:p>
    <w:p w14:paraId="52010732" w14:textId="77777777" w:rsidR="00C66219" w:rsidRDefault="00971669">
      <w:pPr>
        <w:spacing w:line="360" w:lineRule="auto"/>
        <w:ind w:left="3510"/>
        <w:jc w:val="center"/>
        <w:rPr>
          <w:rFonts w:ascii="Arial" w:hAnsi="Arial" w:cs="Arial"/>
          <w:bCs/>
          <w:color w:val="000000" w:themeColor="text1"/>
        </w:rPr>
      </w:pPr>
      <w:r>
        <w:rPr>
          <w:rFonts w:ascii="Arial" w:hAnsi="Arial" w:cs="Arial"/>
          <w:b/>
          <w:color w:val="000000" w:themeColor="text1"/>
        </w:rPr>
        <w:t xml:space="preserve"> </w:t>
      </w:r>
    </w:p>
    <w:p w14:paraId="0C7DD9B7" w14:textId="77777777" w:rsidR="00C66219" w:rsidRDefault="00C66219">
      <w:pPr>
        <w:spacing w:line="360" w:lineRule="auto"/>
        <w:ind w:left="3510"/>
        <w:jc w:val="center"/>
        <w:rPr>
          <w:rFonts w:ascii="Arial" w:hAnsi="Arial" w:cs="Arial"/>
          <w:bCs/>
          <w:color w:val="000000" w:themeColor="text1"/>
        </w:rPr>
      </w:pPr>
    </w:p>
    <w:p w14:paraId="0C2D8C5D" w14:textId="77777777" w:rsidR="00C66219" w:rsidRDefault="00C66219">
      <w:pPr>
        <w:spacing w:line="360" w:lineRule="auto"/>
        <w:ind w:left="3510"/>
        <w:jc w:val="center"/>
        <w:rPr>
          <w:rFonts w:ascii="Arial" w:hAnsi="Arial" w:cs="Arial"/>
          <w:bCs/>
          <w:color w:val="000000" w:themeColor="text1"/>
        </w:rPr>
      </w:pPr>
    </w:p>
    <w:p w14:paraId="5315FF12" w14:textId="5F18708C" w:rsidR="00C66219" w:rsidRDefault="00971669">
      <w:pPr>
        <w:pStyle w:val="ListParagraph"/>
        <w:widowControl w:val="0"/>
        <w:numPr>
          <w:ilvl w:val="0"/>
          <w:numId w:val="5"/>
        </w:numPr>
        <w:spacing w:line="360" w:lineRule="auto"/>
        <w:ind w:left="0"/>
        <w:rPr>
          <w:rFonts w:ascii="Arial" w:hAnsi="Arial" w:cs="Arial"/>
          <w:b/>
          <w:bCs/>
          <w:color w:val="000000" w:themeColor="text1"/>
        </w:rPr>
      </w:pPr>
      <w:r>
        <w:rPr>
          <w:rFonts w:ascii="Arial" w:hAnsi="Arial" w:cs="Arial"/>
          <w:b/>
          <w:bCs/>
          <w:color w:val="000000" w:themeColor="text1"/>
        </w:rPr>
        <w:t>____________</w:t>
      </w:r>
    </w:p>
    <w:p w14:paraId="0DE73B38" w14:textId="77777777" w:rsidR="00C66219" w:rsidRDefault="00C66219">
      <w:pPr>
        <w:spacing w:line="360" w:lineRule="auto"/>
        <w:ind w:left="3510"/>
        <w:jc w:val="center"/>
        <w:rPr>
          <w:rFonts w:ascii="Arial" w:hAnsi="Arial" w:cs="Arial"/>
          <w:b/>
          <w:color w:val="000000" w:themeColor="text1"/>
        </w:rPr>
      </w:pPr>
    </w:p>
    <w:p w14:paraId="5BFE3EB9" w14:textId="77777777" w:rsidR="00C66219" w:rsidRDefault="00C66219">
      <w:pPr>
        <w:spacing w:line="360" w:lineRule="auto"/>
        <w:ind w:left="3510"/>
        <w:jc w:val="center"/>
        <w:rPr>
          <w:rFonts w:ascii="Arial" w:hAnsi="Arial" w:cs="Arial"/>
          <w:b/>
          <w:color w:val="000000" w:themeColor="text1"/>
        </w:rPr>
      </w:pPr>
    </w:p>
    <w:p w14:paraId="7AD79979" w14:textId="3B0B4941" w:rsidR="00C66219" w:rsidRDefault="00971669">
      <w:pPr>
        <w:spacing w:line="360" w:lineRule="auto"/>
        <w:ind w:right="-2376"/>
        <w:rPr>
          <w:rFonts w:ascii="Arial" w:hAnsi="Arial" w:cs="Arial"/>
          <w:b/>
          <w:bCs/>
          <w:iCs/>
          <w:color w:val="000000" w:themeColor="text1"/>
        </w:rPr>
      </w:pPr>
      <w:r>
        <w:rPr>
          <w:rFonts w:ascii="Arial" w:hAnsi="Arial" w:cs="Arial"/>
          <w:b/>
          <w:color w:val="000000" w:themeColor="text1"/>
        </w:rPr>
        <w:t xml:space="preserve">                                                              </w:t>
      </w:r>
      <w:r>
        <w:rPr>
          <w:rFonts w:ascii="Arial" w:hAnsi="Arial" w:cs="Arial"/>
          <w:b/>
          <w:bCs/>
          <w:iCs/>
          <w:color w:val="000000" w:themeColor="text1"/>
        </w:rPr>
        <w:t>___________________</w:t>
      </w:r>
    </w:p>
    <w:p w14:paraId="3C27B7C2" w14:textId="3E8B7E0A" w:rsidR="00C66219" w:rsidRDefault="00971669">
      <w:pPr>
        <w:spacing w:line="360" w:lineRule="auto"/>
        <w:ind w:left="2160" w:right="-2376"/>
        <w:jc w:val="both"/>
        <w:rPr>
          <w:rFonts w:ascii="Arial" w:hAnsi="Arial" w:cs="Arial"/>
          <w:b/>
        </w:rPr>
      </w:pPr>
      <w:r>
        <w:rPr>
          <w:rFonts w:ascii="Arial" w:hAnsi="Arial" w:cs="Arial"/>
          <w:b/>
        </w:rPr>
        <w:t xml:space="preserve">              M</w:t>
      </w:r>
      <w:r>
        <w:rPr>
          <w:rFonts w:ascii="Arial" w:hAnsi="Arial" w:cs="Arial"/>
          <w:b/>
        </w:rPr>
        <w:t xml:space="preserve">/S. CREATION BUILDERS &amp; DEVELOPERS </w:t>
      </w:r>
    </w:p>
    <w:p w14:paraId="5AC1709B" w14:textId="0EC22F8C" w:rsidR="00C66219" w:rsidRDefault="00971669">
      <w:pPr>
        <w:spacing w:line="360" w:lineRule="auto"/>
        <w:ind w:right="-2376"/>
        <w:rPr>
          <w:rFonts w:ascii="Arial" w:hAnsi="Arial" w:cs="Arial"/>
        </w:rPr>
      </w:pPr>
      <w:r>
        <w:rPr>
          <w:rFonts w:ascii="Arial" w:hAnsi="Arial" w:cs="Arial"/>
        </w:rPr>
        <w:t xml:space="preserve">                                                             Represented by proprietor –</w:t>
      </w:r>
    </w:p>
    <w:p w14:paraId="4A09D010" w14:textId="075034E2" w:rsidR="00C66219" w:rsidRDefault="00971669">
      <w:pPr>
        <w:spacing w:line="360" w:lineRule="auto"/>
        <w:ind w:right="-2376"/>
        <w:rPr>
          <w:rFonts w:ascii="Arial" w:hAnsi="Arial" w:cs="Arial"/>
          <w:b/>
        </w:rPr>
      </w:pPr>
      <w:r>
        <w:rPr>
          <w:rFonts w:ascii="Arial" w:hAnsi="Arial" w:cs="Arial"/>
          <w:b/>
        </w:rPr>
        <w:t xml:space="preserve">                                                  SHRI PANKAJ S/O. DEVRAJ DHAWAN </w:t>
      </w:r>
    </w:p>
    <w:p w14:paraId="757FC2E9" w14:textId="2B09816B" w:rsidR="00C66219" w:rsidRDefault="00971669">
      <w:pPr>
        <w:keepNext/>
        <w:ind w:left="3690" w:right="-2376"/>
        <w:outlineLvl w:val="2"/>
        <w:rPr>
          <w:rFonts w:ascii="Arial" w:hAnsi="Arial" w:cs="Arial"/>
          <w:b/>
          <w:bCs/>
          <w:color w:val="000000" w:themeColor="text1"/>
          <w:lang w:val="pt-BR"/>
        </w:rPr>
      </w:pPr>
      <w:r>
        <w:rPr>
          <w:rFonts w:ascii="Arial" w:hAnsi="Arial" w:cs="Arial"/>
          <w:b/>
          <w:bCs/>
          <w:color w:val="000000" w:themeColor="text1"/>
          <w:lang w:val="pt-BR"/>
        </w:rPr>
        <w:t xml:space="preserve">              (THE VENDOR)</w:t>
      </w:r>
    </w:p>
    <w:p w14:paraId="31B773DD" w14:textId="77777777" w:rsidR="00C66219" w:rsidRDefault="00C66219">
      <w:pPr>
        <w:keepNext/>
        <w:ind w:left="3690"/>
        <w:outlineLvl w:val="2"/>
        <w:rPr>
          <w:rFonts w:ascii="Arial" w:hAnsi="Arial" w:cs="Arial"/>
          <w:b/>
          <w:bCs/>
          <w:color w:val="000000" w:themeColor="text1"/>
          <w:lang w:val="pt-BR"/>
        </w:rPr>
      </w:pPr>
    </w:p>
    <w:p w14:paraId="41656153" w14:textId="77777777" w:rsidR="00C66219" w:rsidRDefault="00C66219">
      <w:pPr>
        <w:keepNext/>
        <w:spacing w:line="360" w:lineRule="auto"/>
        <w:ind w:left="3690"/>
        <w:jc w:val="center"/>
        <w:outlineLvl w:val="2"/>
        <w:rPr>
          <w:rFonts w:ascii="Arial" w:hAnsi="Arial" w:cs="Arial"/>
          <w:b/>
          <w:bCs/>
          <w:color w:val="000000" w:themeColor="text1"/>
          <w:lang w:val="pt-BR"/>
        </w:rPr>
      </w:pPr>
    </w:p>
    <w:p w14:paraId="679261D0" w14:textId="19708A95" w:rsidR="00C66219" w:rsidRDefault="00971669">
      <w:pPr>
        <w:pStyle w:val="ListParagraph"/>
        <w:widowControl w:val="0"/>
        <w:numPr>
          <w:ilvl w:val="0"/>
          <w:numId w:val="5"/>
        </w:numPr>
        <w:spacing w:line="360" w:lineRule="auto"/>
        <w:ind w:left="90"/>
        <w:rPr>
          <w:rFonts w:ascii="Arial" w:hAnsi="Arial" w:cs="Arial"/>
          <w:b/>
          <w:bCs/>
          <w:color w:val="000000" w:themeColor="text1"/>
        </w:rPr>
      </w:pPr>
      <w:r>
        <w:rPr>
          <w:rFonts w:ascii="Arial" w:hAnsi="Arial" w:cs="Arial"/>
          <w:b/>
          <w:bCs/>
          <w:color w:val="000000" w:themeColor="text1"/>
        </w:rPr>
        <w:t>____________</w:t>
      </w:r>
    </w:p>
    <w:p w14:paraId="69539094" w14:textId="7F1BC646" w:rsidR="00C66219" w:rsidRDefault="00C66219">
      <w:pPr>
        <w:keepNext/>
        <w:spacing w:line="360" w:lineRule="auto"/>
        <w:outlineLvl w:val="2"/>
        <w:rPr>
          <w:rFonts w:ascii="Arial" w:hAnsi="Arial" w:cs="Arial"/>
          <w:b/>
          <w:bCs/>
          <w:color w:val="000000" w:themeColor="text1"/>
        </w:rPr>
      </w:pPr>
    </w:p>
    <w:p w14:paraId="45DE7F64" w14:textId="77777777" w:rsidR="00C66219" w:rsidRDefault="00C66219">
      <w:pPr>
        <w:widowControl w:val="0"/>
        <w:spacing w:line="360" w:lineRule="auto"/>
        <w:ind w:left="3510"/>
        <w:jc w:val="center"/>
        <w:rPr>
          <w:rFonts w:ascii="Arial" w:hAnsi="Arial" w:cs="Arial"/>
          <w:b/>
          <w:bCs/>
          <w:color w:val="000000" w:themeColor="text1"/>
        </w:rPr>
      </w:pPr>
    </w:p>
    <w:p w14:paraId="678F824A" w14:textId="4759CC01" w:rsidR="00C66219" w:rsidRDefault="00971669">
      <w:pPr>
        <w:pStyle w:val="ListParagraph"/>
        <w:widowControl w:val="0"/>
        <w:numPr>
          <w:ilvl w:val="0"/>
          <w:numId w:val="6"/>
        </w:numPr>
        <w:spacing w:line="360" w:lineRule="auto"/>
        <w:jc w:val="center"/>
        <w:rPr>
          <w:rFonts w:ascii="Arial" w:hAnsi="Arial" w:cs="Arial"/>
          <w:b/>
          <w:color w:val="000000" w:themeColor="text1"/>
        </w:rPr>
      </w:pPr>
      <w:r>
        <w:rPr>
          <w:rFonts w:ascii="Arial" w:hAnsi="Arial" w:cs="Arial"/>
          <w:b/>
          <w:color w:val="000000" w:themeColor="text1"/>
        </w:rPr>
        <w:t>__________________</w:t>
      </w:r>
    </w:p>
    <w:p w14:paraId="62983A12" w14:textId="40492CF2" w:rsidR="00C66219" w:rsidRDefault="00971669">
      <w:pPr>
        <w:keepNext/>
        <w:spacing w:line="360" w:lineRule="auto"/>
        <w:ind w:right="-2376"/>
        <w:outlineLvl w:val="2"/>
        <w:rPr>
          <w:rFonts w:ascii="Arial" w:hAnsi="Arial" w:cs="Arial"/>
          <w:b/>
          <w:bCs/>
          <w:color w:val="000000" w:themeColor="text1"/>
        </w:rPr>
      </w:pPr>
      <w:r>
        <w:rPr>
          <w:rFonts w:ascii="Arial" w:hAnsi="Arial" w:cs="Arial"/>
          <w:b/>
          <w:bCs/>
          <w:color w:val="000000" w:themeColor="text1"/>
        </w:rPr>
        <w:t xml:space="preserve">                                                       BASILO JOHN VINCENT DSOUZA</w:t>
      </w:r>
    </w:p>
    <w:p w14:paraId="7789E84D" w14:textId="77777777" w:rsidR="00C66219" w:rsidRDefault="00C66219">
      <w:pPr>
        <w:widowControl w:val="0"/>
        <w:spacing w:line="360" w:lineRule="auto"/>
        <w:jc w:val="center"/>
        <w:rPr>
          <w:rFonts w:ascii="Arial" w:hAnsi="Arial" w:cs="Arial"/>
          <w:b/>
          <w:color w:val="000000" w:themeColor="text1"/>
        </w:rPr>
      </w:pPr>
    </w:p>
    <w:p w14:paraId="0169BF0A" w14:textId="77777777" w:rsidR="00C66219" w:rsidRDefault="00C66219">
      <w:pPr>
        <w:widowControl w:val="0"/>
        <w:spacing w:line="360" w:lineRule="auto"/>
        <w:jc w:val="center"/>
        <w:rPr>
          <w:rFonts w:ascii="Arial" w:hAnsi="Arial" w:cs="Arial"/>
          <w:b/>
          <w:color w:val="000000" w:themeColor="text1"/>
        </w:rPr>
      </w:pPr>
    </w:p>
    <w:p w14:paraId="50D28300" w14:textId="77777777" w:rsidR="00C66219" w:rsidRDefault="00C66219">
      <w:pPr>
        <w:widowControl w:val="0"/>
        <w:spacing w:line="360" w:lineRule="auto"/>
        <w:jc w:val="center"/>
        <w:rPr>
          <w:rFonts w:ascii="Arial" w:hAnsi="Arial" w:cs="Arial"/>
          <w:b/>
          <w:color w:val="000000" w:themeColor="text1"/>
        </w:rPr>
      </w:pPr>
    </w:p>
    <w:p w14:paraId="36F882D3" w14:textId="77777777" w:rsidR="00C66219" w:rsidRDefault="00C66219">
      <w:pPr>
        <w:widowControl w:val="0"/>
        <w:spacing w:line="360" w:lineRule="auto"/>
        <w:jc w:val="center"/>
        <w:rPr>
          <w:rFonts w:ascii="Arial" w:hAnsi="Arial" w:cs="Arial"/>
          <w:b/>
          <w:color w:val="000000" w:themeColor="text1"/>
        </w:rPr>
      </w:pPr>
    </w:p>
    <w:p w14:paraId="76BFA633" w14:textId="77777777" w:rsidR="00C66219" w:rsidRDefault="00C66219">
      <w:pPr>
        <w:widowControl w:val="0"/>
        <w:spacing w:line="360" w:lineRule="auto"/>
        <w:jc w:val="center"/>
        <w:rPr>
          <w:rFonts w:ascii="Arial" w:hAnsi="Arial" w:cs="Arial"/>
          <w:b/>
          <w:color w:val="000000" w:themeColor="text1"/>
        </w:rPr>
      </w:pPr>
    </w:p>
    <w:p w14:paraId="1604E1E3" w14:textId="77777777" w:rsidR="00C66219" w:rsidRDefault="00971669">
      <w:pPr>
        <w:pStyle w:val="ListParagraph"/>
        <w:widowControl w:val="0"/>
        <w:numPr>
          <w:ilvl w:val="0"/>
          <w:numId w:val="6"/>
        </w:numPr>
        <w:spacing w:line="360" w:lineRule="auto"/>
        <w:jc w:val="center"/>
        <w:rPr>
          <w:rFonts w:ascii="Arial" w:hAnsi="Arial" w:cs="Arial"/>
          <w:b/>
          <w:color w:val="000000" w:themeColor="text1"/>
        </w:rPr>
      </w:pPr>
      <w:r>
        <w:rPr>
          <w:rFonts w:ascii="Arial" w:hAnsi="Arial" w:cs="Arial"/>
          <w:b/>
          <w:color w:val="000000" w:themeColor="text1"/>
        </w:rPr>
        <w:t>__________________</w:t>
      </w:r>
    </w:p>
    <w:p w14:paraId="3157F2A8" w14:textId="6934BCB6" w:rsidR="00C66219" w:rsidRDefault="00971669">
      <w:pPr>
        <w:widowControl w:val="0"/>
        <w:spacing w:line="360" w:lineRule="auto"/>
        <w:ind w:right="-396"/>
        <w:jc w:val="center"/>
        <w:rPr>
          <w:rFonts w:ascii="Arial" w:hAnsi="Arial" w:cs="Arial"/>
          <w:b/>
          <w:color w:val="000000" w:themeColor="text1"/>
        </w:rPr>
      </w:pPr>
      <w:r>
        <w:rPr>
          <w:rFonts w:ascii="Arial" w:hAnsi="Arial" w:cs="Arial"/>
          <w:b/>
          <w:bCs/>
          <w:color w:val="000000" w:themeColor="text1"/>
        </w:rPr>
        <w:t xml:space="preserve">                                                    MANONITA VERENA BRAGANZA</w:t>
      </w:r>
    </w:p>
    <w:p w14:paraId="41FF22EC" w14:textId="1EBD8F72" w:rsidR="00C66219" w:rsidRDefault="00971669">
      <w:pPr>
        <w:spacing w:line="360" w:lineRule="auto"/>
        <w:ind w:left="2850" w:firstLine="30"/>
        <w:rPr>
          <w:rFonts w:ascii="Arial" w:hAnsi="Arial" w:cs="Arial"/>
          <w:b/>
          <w:color w:val="000000" w:themeColor="text1"/>
        </w:rPr>
      </w:pPr>
      <w:r>
        <w:rPr>
          <w:rFonts w:ascii="Arial" w:hAnsi="Arial" w:cs="Arial"/>
          <w:b/>
          <w:bCs/>
        </w:rPr>
        <w:t xml:space="preserve">          </w:t>
      </w:r>
      <w:r>
        <w:rPr>
          <w:rFonts w:ascii="Arial" w:hAnsi="Arial" w:cs="Arial"/>
          <w:b/>
          <w:color w:val="000000" w:themeColor="text1"/>
        </w:rPr>
        <w:t xml:space="preserve">           (THE PURCHASER/S)</w:t>
      </w:r>
    </w:p>
    <w:p w14:paraId="73EB86B5" w14:textId="77777777" w:rsidR="00C66219" w:rsidRDefault="00971669">
      <w:pPr>
        <w:rPr>
          <w:rFonts w:ascii="Monotype Corsiva" w:hAnsi="Monotype Corsiva" w:cs="Arial"/>
          <w:color w:val="000000" w:themeColor="text1"/>
          <w:sz w:val="20"/>
          <w:szCs w:val="20"/>
        </w:rPr>
      </w:pPr>
      <w:r>
        <w:rPr>
          <w:rFonts w:ascii="Monotype Corsiva" w:hAnsi="Monotype Corsiva" w:cs="Arial"/>
          <w:color w:val="000000" w:themeColor="text1"/>
          <w:sz w:val="20"/>
          <w:szCs w:val="20"/>
        </w:rPr>
        <w:t>Drafted as per the instructions &amp; documents of parties.</w:t>
      </w:r>
    </w:p>
    <w:p w14:paraId="2D9BB8D4" w14:textId="77777777" w:rsidR="00C66219" w:rsidRDefault="00971669">
      <w:pPr>
        <w:rPr>
          <w:rFonts w:ascii="Arial" w:hAnsi="Arial" w:cs="Arial"/>
          <w:b/>
          <w:color w:val="000000" w:themeColor="text1"/>
          <w:sz w:val="20"/>
          <w:szCs w:val="20"/>
          <w:lang w:val="pt-BR"/>
        </w:rPr>
      </w:pPr>
      <w:r>
        <w:rPr>
          <w:rFonts w:ascii="Arial" w:hAnsi="Arial" w:cs="Arial"/>
          <w:b/>
          <w:color w:val="000000" w:themeColor="text1"/>
          <w:sz w:val="20"/>
          <w:szCs w:val="20"/>
          <w:lang w:val="pt-BR"/>
        </w:rPr>
        <w:t xml:space="preserve">OM HARIRAMANI,  </w:t>
      </w:r>
    </w:p>
    <w:p w14:paraId="4A0E6638" w14:textId="77777777" w:rsidR="00C66219" w:rsidRDefault="00971669">
      <w:pPr>
        <w:rPr>
          <w:rFonts w:ascii="Arial" w:hAnsi="Arial" w:cs="Arial"/>
          <w:b/>
          <w:color w:val="000000" w:themeColor="text1"/>
          <w:sz w:val="20"/>
          <w:szCs w:val="20"/>
          <w:lang w:val="pt-BR"/>
        </w:rPr>
      </w:pPr>
      <w:r>
        <w:rPr>
          <w:rFonts w:ascii="Arial" w:hAnsi="Arial" w:cs="Arial"/>
          <w:b/>
          <w:color w:val="000000" w:themeColor="text1"/>
          <w:sz w:val="20"/>
          <w:szCs w:val="20"/>
          <w:lang w:val="pt-BR"/>
        </w:rPr>
        <w:t>ADVOCATES</w:t>
      </w:r>
    </w:p>
    <w:p w14:paraId="25745DF1" w14:textId="77777777" w:rsidR="00C66219" w:rsidRDefault="00971669">
      <w:pPr>
        <w:rPr>
          <w:rFonts w:ascii="Arial" w:hAnsi="Arial" w:cs="Arial"/>
          <w:color w:val="000000" w:themeColor="text1"/>
          <w:sz w:val="20"/>
          <w:szCs w:val="20"/>
          <w:lang w:val="pt-BR"/>
        </w:rPr>
      </w:pPr>
      <w:r>
        <w:rPr>
          <w:rFonts w:ascii="Arial" w:hAnsi="Arial" w:cs="Arial"/>
          <w:b/>
          <w:color w:val="000000" w:themeColor="text1"/>
          <w:sz w:val="20"/>
          <w:szCs w:val="20"/>
          <w:lang w:val="pt-BR"/>
        </w:rPr>
        <w:t>“HARIRAMANI ASSOCIATES</w:t>
      </w:r>
      <w:r>
        <w:rPr>
          <w:rFonts w:ascii="Arial" w:hAnsi="Arial" w:cs="Arial"/>
          <w:color w:val="000000" w:themeColor="text1"/>
          <w:sz w:val="20"/>
          <w:szCs w:val="20"/>
          <w:lang w:val="pt-BR"/>
        </w:rPr>
        <w:t>”</w:t>
      </w:r>
    </w:p>
    <w:p w14:paraId="7C44BA18" w14:textId="77777777" w:rsidR="00C66219" w:rsidRDefault="00971669">
      <w:pPr>
        <w:rPr>
          <w:rFonts w:ascii="Arial" w:hAnsi="Arial" w:cs="Arial"/>
          <w:color w:val="000000" w:themeColor="text1"/>
          <w:sz w:val="20"/>
          <w:szCs w:val="20"/>
        </w:rPr>
      </w:pPr>
      <w:r>
        <w:rPr>
          <w:rFonts w:ascii="Arial" w:hAnsi="Arial" w:cs="Arial"/>
          <w:color w:val="000000" w:themeColor="text1"/>
          <w:sz w:val="20"/>
          <w:szCs w:val="20"/>
        </w:rPr>
        <w:t>12A, Third Floor, NMC Complex, J.B. Wing,</w:t>
      </w:r>
    </w:p>
    <w:p w14:paraId="73A418DC" w14:textId="77777777" w:rsidR="00C66219" w:rsidRDefault="00971669">
      <w:pPr>
        <w:rPr>
          <w:rFonts w:ascii="Arial" w:hAnsi="Arial" w:cs="Arial"/>
          <w:color w:val="000000" w:themeColor="text1"/>
          <w:sz w:val="20"/>
          <w:szCs w:val="20"/>
          <w:lang w:val="pt-BR"/>
        </w:rPr>
      </w:pPr>
      <w:r>
        <w:rPr>
          <w:rFonts w:ascii="Arial" w:hAnsi="Arial" w:cs="Arial"/>
          <w:color w:val="000000" w:themeColor="text1"/>
          <w:sz w:val="20"/>
          <w:szCs w:val="20"/>
          <w:lang w:val="pt-BR"/>
        </w:rPr>
        <w:t>Mangalwari, Sadar, NAGPUR – 440 001.</w:t>
      </w:r>
    </w:p>
    <w:p w14:paraId="795AB0B8" w14:textId="77777777" w:rsidR="00C66219" w:rsidRDefault="00971669">
      <w:pPr>
        <w:rPr>
          <w:rFonts w:ascii="Arial" w:hAnsi="Arial" w:cs="Arial"/>
          <w:color w:val="000000" w:themeColor="text1"/>
          <w:sz w:val="20"/>
          <w:szCs w:val="20"/>
          <w:lang w:val="pt-BR"/>
        </w:rPr>
      </w:pPr>
      <w:r>
        <w:rPr>
          <w:rFonts w:ascii="Arial" w:hAnsi="Arial" w:cs="Arial"/>
          <w:color w:val="000000" w:themeColor="text1"/>
          <w:sz w:val="20"/>
          <w:szCs w:val="20"/>
          <w:lang w:val="pt-BR"/>
        </w:rPr>
        <w:t>M. 9326444422, 9325557700,</w:t>
      </w:r>
    </w:p>
    <w:p w14:paraId="273A8C57" w14:textId="77777777" w:rsidR="00C66219" w:rsidRDefault="00971669">
      <w:pPr>
        <w:rPr>
          <w:rFonts w:ascii="Arial" w:hAnsi="Arial" w:cs="Arial"/>
          <w:color w:val="000000" w:themeColor="text1"/>
          <w:sz w:val="20"/>
          <w:szCs w:val="20"/>
          <w:lang w:val="pt-BR"/>
        </w:rPr>
      </w:pPr>
      <w:r>
        <w:rPr>
          <w:rFonts w:ascii="Arial" w:hAnsi="Arial" w:cs="Arial"/>
          <w:color w:val="000000" w:themeColor="text1"/>
          <w:sz w:val="20"/>
          <w:szCs w:val="20"/>
          <w:lang w:val="pt-BR"/>
        </w:rPr>
        <w:t>M. 9373107039, 9730073060,</w:t>
      </w:r>
    </w:p>
    <w:p w14:paraId="4197779C" w14:textId="1737C8C2" w:rsidR="00C66219" w:rsidRDefault="00971669">
      <w:pPr>
        <w:rPr>
          <w:lang w:val="de-DE"/>
        </w:rPr>
      </w:pPr>
      <w:r>
        <w:rPr>
          <w:rFonts w:ascii="Arial" w:hAnsi="Arial" w:cs="Arial"/>
          <w:color w:val="000000" w:themeColor="text1"/>
          <w:sz w:val="20"/>
          <w:szCs w:val="20"/>
          <w:lang w:val="pt-BR"/>
        </w:rPr>
        <w:t>E-mail: adv.om_hariramani@rediffmail.com</w:t>
      </w:r>
    </w:p>
    <w:sectPr w:rsidR="00C66219">
      <w:footerReference w:type="default" r:id="rId7"/>
      <w:pgSz w:w="12240" w:h="20160"/>
      <w:pgMar w:top="2448" w:right="2448" w:bottom="2880" w:left="2448" w:header="720" w:footer="47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139BE7" w14:textId="77777777" w:rsidR="00971669" w:rsidRDefault="00971669">
      <w:r>
        <w:separator/>
      </w:r>
    </w:p>
  </w:endnote>
  <w:endnote w:type="continuationSeparator" w:id="0">
    <w:p w14:paraId="62E2C6C4" w14:textId="77777777" w:rsidR="00971669" w:rsidRDefault="009716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77628901"/>
      <w:docPartObj>
        <w:docPartGallery w:val="Page Numbers (Bottom of Page)"/>
        <w:docPartUnique/>
      </w:docPartObj>
    </w:sdtPr>
    <w:sdtEndPr/>
    <w:sdtContent>
      <w:p w14:paraId="0C763D9B" w14:textId="4B316EF7" w:rsidR="00C66219" w:rsidRDefault="00971669">
        <w:pPr>
          <w:pStyle w:val="Footer"/>
          <w:jc w:val="center"/>
        </w:pPr>
        <w:r>
          <w:fldChar w:fldCharType="begin"/>
        </w:r>
        <w:r>
          <w:instrText xml:space="preserve"> PAGE   \* MERGEFORMAT </w:instrText>
        </w:r>
        <w:r>
          <w:fldChar w:fldCharType="separate"/>
        </w:r>
        <w:r w:rsidR="00E92E75">
          <w:rPr>
            <w:noProof/>
          </w:rPr>
          <w:t>1</w:t>
        </w:r>
        <w:r>
          <w:fldChar w:fldCharType="end"/>
        </w:r>
      </w:p>
    </w:sdtContent>
  </w:sdt>
  <w:p w14:paraId="2F26094C" w14:textId="77777777" w:rsidR="00C66219" w:rsidRDefault="00C6621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B17FBE" w14:textId="77777777" w:rsidR="00971669" w:rsidRDefault="00971669">
      <w:r>
        <w:separator/>
      </w:r>
    </w:p>
  </w:footnote>
  <w:footnote w:type="continuationSeparator" w:id="0">
    <w:p w14:paraId="54DDD58A" w14:textId="77777777" w:rsidR="00971669" w:rsidRDefault="0097166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F72EB0"/>
    <w:multiLevelType w:val="multilevel"/>
    <w:tmpl w:val="6F92C23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5DB7C3E"/>
    <w:multiLevelType w:val="multilevel"/>
    <w:tmpl w:val="46F6CBFC"/>
    <w:lvl w:ilvl="0">
      <w:start w:val="1"/>
      <w:numFmt w:val="decimal"/>
      <w:lvlText w:val="%1."/>
      <w:lvlJc w:val="right"/>
      <w:pPr>
        <w:tabs>
          <w:tab w:val="num" w:pos="720"/>
        </w:tabs>
        <w:ind w:left="720" w:hanging="144"/>
      </w:pPr>
      <w:rPr>
        <w:rFonts w:hint="default"/>
        <w:b w:val="0"/>
        <w:u w:val="none"/>
      </w:rPr>
    </w:lvl>
    <w:lvl w:ilvl="1">
      <w:start w:val="1"/>
      <w:numFmt w:val="decimal"/>
      <w:isLgl/>
      <w:lvlText w:val="%1.%2"/>
      <w:lvlJc w:val="right"/>
      <w:pPr>
        <w:tabs>
          <w:tab w:val="num" w:pos="720"/>
        </w:tabs>
        <w:ind w:left="720" w:hanging="144"/>
      </w:pPr>
      <w:rPr>
        <w:rFonts w:hint="default"/>
        <w:b w:val="0"/>
        <w:bCs/>
      </w:rPr>
    </w:lvl>
    <w:lvl w:ilvl="2">
      <w:start w:val="1"/>
      <w:numFmt w:val="decimal"/>
      <w:isLgl/>
      <w:lvlText w:val="%1.%2.%3"/>
      <w:lvlJc w:val="right"/>
      <w:pPr>
        <w:tabs>
          <w:tab w:val="num" w:pos="720"/>
        </w:tabs>
        <w:ind w:left="720" w:hanging="144"/>
      </w:pPr>
      <w:rPr>
        <w:rFonts w:hint="default"/>
      </w:rPr>
    </w:lvl>
    <w:lvl w:ilvl="3">
      <w:start w:val="1"/>
      <w:numFmt w:val="decimal"/>
      <w:isLgl/>
      <w:lvlText w:val="%1.%2.%3.%4"/>
      <w:lvlJc w:val="right"/>
      <w:pPr>
        <w:tabs>
          <w:tab w:val="num" w:pos="720"/>
        </w:tabs>
        <w:ind w:left="720" w:hanging="144"/>
      </w:pPr>
      <w:rPr>
        <w:rFonts w:hint="default"/>
      </w:rPr>
    </w:lvl>
    <w:lvl w:ilvl="4">
      <w:start w:val="1"/>
      <w:numFmt w:val="decimal"/>
      <w:isLgl/>
      <w:lvlText w:val="%1.%2.%3.%4.%5"/>
      <w:lvlJc w:val="left"/>
      <w:pPr>
        <w:tabs>
          <w:tab w:val="num" w:pos="720"/>
        </w:tabs>
        <w:ind w:left="720" w:hanging="144"/>
      </w:pPr>
      <w:rPr>
        <w:rFonts w:hint="default"/>
      </w:rPr>
    </w:lvl>
    <w:lvl w:ilvl="5">
      <w:start w:val="1"/>
      <w:numFmt w:val="decimal"/>
      <w:isLgl/>
      <w:lvlText w:val="%1.%2.%3.%4.%5.%6"/>
      <w:lvlJc w:val="left"/>
      <w:pPr>
        <w:tabs>
          <w:tab w:val="num" w:pos="720"/>
        </w:tabs>
        <w:ind w:left="720" w:hanging="144"/>
      </w:pPr>
      <w:rPr>
        <w:rFonts w:hint="default"/>
      </w:rPr>
    </w:lvl>
    <w:lvl w:ilvl="6">
      <w:start w:val="1"/>
      <w:numFmt w:val="decimal"/>
      <w:isLgl/>
      <w:lvlText w:val="%1.%2.%3.%4.%5.%6.%7"/>
      <w:lvlJc w:val="left"/>
      <w:pPr>
        <w:tabs>
          <w:tab w:val="num" w:pos="720"/>
        </w:tabs>
        <w:ind w:left="720" w:hanging="144"/>
      </w:pPr>
      <w:rPr>
        <w:rFonts w:hint="default"/>
      </w:rPr>
    </w:lvl>
    <w:lvl w:ilvl="7">
      <w:start w:val="1"/>
      <w:numFmt w:val="decimal"/>
      <w:isLgl/>
      <w:lvlText w:val="%1.%2.%3.%4.%5.%6.%7.%8"/>
      <w:lvlJc w:val="left"/>
      <w:pPr>
        <w:tabs>
          <w:tab w:val="num" w:pos="720"/>
        </w:tabs>
        <w:ind w:left="720" w:hanging="144"/>
      </w:pPr>
      <w:rPr>
        <w:rFonts w:hint="default"/>
      </w:rPr>
    </w:lvl>
    <w:lvl w:ilvl="8">
      <w:start w:val="1"/>
      <w:numFmt w:val="decimal"/>
      <w:isLgl/>
      <w:lvlText w:val="%1.%2.%3.%4.%5.%6.%7.%8.%9"/>
      <w:lvlJc w:val="left"/>
      <w:pPr>
        <w:tabs>
          <w:tab w:val="num" w:pos="720"/>
        </w:tabs>
        <w:ind w:left="720" w:hanging="144"/>
      </w:pPr>
      <w:rPr>
        <w:rFonts w:hint="default"/>
      </w:rPr>
    </w:lvl>
  </w:abstractNum>
  <w:abstractNum w:abstractNumId="2" w15:restartNumberingAfterBreak="0">
    <w:nsid w:val="37A2037B"/>
    <w:multiLevelType w:val="multilevel"/>
    <w:tmpl w:val="2AAC5BB2"/>
    <w:lvl w:ilvl="0">
      <w:start w:val="1"/>
      <w:numFmt w:val="decimal"/>
      <w:lvlText w:val="%1."/>
      <w:lvlJc w:val="left"/>
      <w:pPr>
        <w:ind w:left="3930" w:hanging="360"/>
      </w:pPr>
      <w:rPr>
        <w:rFonts w:hint="default"/>
      </w:rPr>
    </w:lvl>
    <w:lvl w:ilvl="1">
      <w:start w:val="1"/>
      <w:numFmt w:val="lowerLetter"/>
      <w:lvlText w:val="%2."/>
      <w:lvlJc w:val="left"/>
      <w:pPr>
        <w:ind w:left="4650" w:hanging="360"/>
      </w:pPr>
    </w:lvl>
    <w:lvl w:ilvl="2">
      <w:start w:val="1"/>
      <w:numFmt w:val="lowerRoman"/>
      <w:lvlText w:val="%3."/>
      <w:lvlJc w:val="right"/>
      <w:pPr>
        <w:ind w:left="5370" w:hanging="180"/>
      </w:pPr>
    </w:lvl>
    <w:lvl w:ilvl="3">
      <w:start w:val="1"/>
      <w:numFmt w:val="decimal"/>
      <w:lvlText w:val="%4."/>
      <w:lvlJc w:val="left"/>
      <w:pPr>
        <w:ind w:left="6090" w:hanging="360"/>
      </w:pPr>
    </w:lvl>
    <w:lvl w:ilvl="4">
      <w:start w:val="1"/>
      <w:numFmt w:val="lowerLetter"/>
      <w:lvlText w:val="%5."/>
      <w:lvlJc w:val="left"/>
      <w:pPr>
        <w:ind w:left="6810" w:hanging="360"/>
      </w:pPr>
    </w:lvl>
    <w:lvl w:ilvl="5">
      <w:start w:val="1"/>
      <w:numFmt w:val="lowerRoman"/>
      <w:lvlText w:val="%6."/>
      <w:lvlJc w:val="right"/>
      <w:pPr>
        <w:ind w:left="7530" w:hanging="180"/>
      </w:pPr>
    </w:lvl>
    <w:lvl w:ilvl="6">
      <w:start w:val="1"/>
      <w:numFmt w:val="decimal"/>
      <w:lvlText w:val="%7."/>
      <w:lvlJc w:val="left"/>
      <w:pPr>
        <w:ind w:left="8250" w:hanging="360"/>
      </w:pPr>
    </w:lvl>
    <w:lvl w:ilvl="7">
      <w:start w:val="1"/>
      <w:numFmt w:val="lowerLetter"/>
      <w:lvlText w:val="%8."/>
      <w:lvlJc w:val="left"/>
      <w:pPr>
        <w:ind w:left="8970" w:hanging="360"/>
      </w:pPr>
    </w:lvl>
    <w:lvl w:ilvl="8">
      <w:start w:val="1"/>
      <w:numFmt w:val="lowerRoman"/>
      <w:lvlText w:val="%9."/>
      <w:lvlJc w:val="right"/>
      <w:pPr>
        <w:ind w:left="9690" w:hanging="180"/>
      </w:pPr>
    </w:lvl>
  </w:abstractNum>
  <w:abstractNum w:abstractNumId="3" w15:restartNumberingAfterBreak="0">
    <w:nsid w:val="47A243A6"/>
    <w:multiLevelType w:val="multilevel"/>
    <w:tmpl w:val="42CE2A44"/>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AF360A5"/>
    <w:multiLevelType w:val="multilevel"/>
    <w:tmpl w:val="F56851D4"/>
    <w:lvl w:ilvl="0">
      <w:start w:val="1"/>
      <w:numFmt w:val="decimal"/>
      <w:lvlText w:val="%1."/>
      <w:lvlJc w:val="left"/>
      <w:pPr>
        <w:ind w:left="3930" w:hanging="360"/>
      </w:pPr>
      <w:rPr>
        <w:rFonts w:hint="default"/>
      </w:rPr>
    </w:lvl>
    <w:lvl w:ilvl="1">
      <w:start w:val="1"/>
      <w:numFmt w:val="lowerLetter"/>
      <w:lvlText w:val="%2."/>
      <w:lvlJc w:val="left"/>
      <w:pPr>
        <w:ind w:left="4650" w:hanging="360"/>
      </w:pPr>
    </w:lvl>
    <w:lvl w:ilvl="2">
      <w:start w:val="1"/>
      <w:numFmt w:val="lowerRoman"/>
      <w:lvlText w:val="%3."/>
      <w:lvlJc w:val="right"/>
      <w:pPr>
        <w:ind w:left="5370" w:hanging="180"/>
      </w:pPr>
    </w:lvl>
    <w:lvl w:ilvl="3">
      <w:start w:val="1"/>
      <w:numFmt w:val="decimal"/>
      <w:lvlText w:val="%4."/>
      <w:lvlJc w:val="left"/>
      <w:pPr>
        <w:ind w:left="6090" w:hanging="360"/>
      </w:pPr>
    </w:lvl>
    <w:lvl w:ilvl="4">
      <w:start w:val="1"/>
      <w:numFmt w:val="lowerLetter"/>
      <w:lvlText w:val="%5."/>
      <w:lvlJc w:val="left"/>
      <w:pPr>
        <w:ind w:left="6810" w:hanging="360"/>
      </w:pPr>
    </w:lvl>
    <w:lvl w:ilvl="5">
      <w:start w:val="1"/>
      <w:numFmt w:val="lowerRoman"/>
      <w:lvlText w:val="%6."/>
      <w:lvlJc w:val="right"/>
      <w:pPr>
        <w:ind w:left="7530" w:hanging="180"/>
      </w:pPr>
    </w:lvl>
    <w:lvl w:ilvl="6">
      <w:start w:val="1"/>
      <w:numFmt w:val="decimal"/>
      <w:lvlText w:val="%7."/>
      <w:lvlJc w:val="left"/>
      <w:pPr>
        <w:ind w:left="8250" w:hanging="360"/>
      </w:pPr>
    </w:lvl>
    <w:lvl w:ilvl="7">
      <w:start w:val="1"/>
      <w:numFmt w:val="lowerLetter"/>
      <w:lvlText w:val="%8."/>
      <w:lvlJc w:val="left"/>
      <w:pPr>
        <w:ind w:left="8970" w:hanging="360"/>
      </w:pPr>
    </w:lvl>
    <w:lvl w:ilvl="8">
      <w:start w:val="1"/>
      <w:numFmt w:val="lowerRoman"/>
      <w:lvlText w:val="%9."/>
      <w:lvlJc w:val="right"/>
      <w:pPr>
        <w:ind w:left="9690" w:hanging="180"/>
      </w:pPr>
    </w:lvl>
  </w:abstractNum>
  <w:abstractNum w:abstractNumId="5" w15:restartNumberingAfterBreak="0">
    <w:nsid w:val="68C92350"/>
    <w:multiLevelType w:val="multilevel"/>
    <w:tmpl w:val="A0BCDEA4"/>
    <w:lvl w:ilvl="0">
      <w:start w:val="1"/>
      <w:numFmt w:val="lowerRoman"/>
      <w:lvlText w:val="%1."/>
      <w:lvlJc w:val="right"/>
      <w:pPr>
        <w:ind w:left="3726" w:hanging="360"/>
      </w:pPr>
    </w:lvl>
    <w:lvl w:ilvl="1">
      <w:start w:val="1"/>
      <w:numFmt w:val="lowerLetter"/>
      <w:lvlText w:val="%2."/>
      <w:lvlJc w:val="left"/>
      <w:pPr>
        <w:ind w:left="4446" w:hanging="360"/>
      </w:pPr>
    </w:lvl>
    <w:lvl w:ilvl="2">
      <w:start w:val="1"/>
      <w:numFmt w:val="lowerRoman"/>
      <w:lvlText w:val="%3."/>
      <w:lvlJc w:val="right"/>
      <w:pPr>
        <w:ind w:left="5166" w:hanging="180"/>
      </w:pPr>
    </w:lvl>
    <w:lvl w:ilvl="3">
      <w:start w:val="1"/>
      <w:numFmt w:val="decimal"/>
      <w:lvlText w:val="%4."/>
      <w:lvlJc w:val="left"/>
      <w:pPr>
        <w:ind w:left="5886" w:hanging="360"/>
      </w:pPr>
    </w:lvl>
    <w:lvl w:ilvl="4">
      <w:start w:val="1"/>
      <w:numFmt w:val="lowerLetter"/>
      <w:lvlText w:val="%5."/>
      <w:lvlJc w:val="left"/>
      <w:pPr>
        <w:ind w:left="6606" w:hanging="360"/>
      </w:pPr>
    </w:lvl>
    <w:lvl w:ilvl="5">
      <w:start w:val="1"/>
      <w:numFmt w:val="lowerRoman"/>
      <w:lvlText w:val="%6."/>
      <w:lvlJc w:val="right"/>
      <w:pPr>
        <w:ind w:left="7326" w:hanging="180"/>
      </w:pPr>
    </w:lvl>
    <w:lvl w:ilvl="6">
      <w:start w:val="1"/>
      <w:numFmt w:val="decimal"/>
      <w:lvlText w:val="%7."/>
      <w:lvlJc w:val="left"/>
      <w:pPr>
        <w:ind w:left="8046" w:hanging="360"/>
      </w:pPr>
    </w:lvl>
    <w:lvl w:ilvl="7">
      <w:start w:val="1"/>
      <w:numFmt w:val="lowerLetter"/>
      <w:lvlText w:val="%8."/>
      <w:lvlJc w:val="left"/>
      <w:pPr>
        <w:ind w:left="8766" w:hanging="360"/>
      </w:pPr>
    </w:lvl>
    <w:lvl w:ilvl="8">
      <w:start w:val="1"/>
      <w:numFmt w:val="lowerRoman"/>
      <w:lvlText w:val="%9."/>
      <w:lvlJc w:val="right"/>
      <w:pPr>
        <w:ind w:left="9486" w:hanging="180"/>
      </w:pPr>
    </w:lvl>
  </w:abstractNum>
  <w:num w:numId="1">
    <w:abstractNumId w:val="5"/>
  </w:num>
  <w:num w:numId="2">
    <w:abstractNumId w:val="1"/>
  </w:num>
  <w:num w:numId="3">
    <w:abstractNumId w:val="2"/>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9"/>
  <w:mirrorMargi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6219"/>
    <w:rsid w:val="00971669"/>
    <w:rsid w:val="00C66219"/>
    <w:rsid w:val="00E92E7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5BA517B-8FBC-4ACB-A789-4CCB9ACC8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lang w:val="en-US" w:eastAsia="en-US" w:bidi="mr-IN"/>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pPr>
    <w:rPr>
      <w:rFonts w:ascii="Times New Roman" w:eastAsia="Times New Roman" w:hAnsi="Times New Roman" w:cs="Times New Roman"/>
      <w:sz w:val="24"/>
      <w:szCs w:val="24"/>
      <w:lang w:bidi="ar-SA"/>
    </w:rPr>
  </w:style>
  <w:style w:type="paragraph" w:styleId="Heading1">
    <w:name w:val="heading 1"/>
    <w:basedOn w:val="Normal"/>
    <w:next w:val="Normal"/>
    <w:link w:val="Heading1Char"/>
    <w:uiPriority w:val="9"/>
    <w:qFormat/>
    <w:pPr>
      <w:keepNext/>
      <w:keepLines/>
      <w:spacing w:before="360" w:after="80"/>
      <w:outlineLvl w:val="0"/>
    </w:pPr>
    <w:rPr>
      <w:rFonts w:ascii="Arial" w:eastAsia="Arial" w:hAnsi="Arial" w:cs="Arial"/>
      <w:color w:val="365F9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Arial" w:eastAsia="Arial" w:hAnsi="Arial" w:cs="Arial"/>
      <w:color w:val="365F9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ascii="Arial" w:eastAsia="Arial" w:hAnsi="Arial" w:cs="Arial"/>
      <w:color w:val="365F9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ascii="Arial" w:eastAsia="Arial" w:hAnsi="Arial" w:cs="Arial"/>
      <w:i/>
      <w:iCs/>
      <w:color w:val="365F9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ascii="Arial" w:eastAsia="Arial" w:hAnsi="Arial" w:cs="Arial"/>
      <w:color w:val="365F91" w:themeColor="accent1" w:themeShade="BF"/>
    </w:rPr>
  </w:style>
  <w:style w:type="paragraph" w:styleId="Heading6">
    <w:name w:val="heading 6"/>
    <w:basedOn w:val="Normal"/>
    <w:next w:val="Normal"/>
    <w:link w:val="Heading6Char"/>
    <w:uiPriority w:val="9"/>
    <w:unhideWhenUsed/>
    <w:qFormat/>
    <w:pPr>
      <w:keepNext/>
      <w:keepLines/>
      <w:spacing w:before="40"/>
      <w:outlineLvl w:val="5"/>
    </w:pPr>
    <w:rPr>
      <w:rFonts w:ascii="Arial" w:eastAsia="Arial" w:hAnsi="Arial" w:cs="Arial"/>
      <w:i/>
      <w:iCs/>
      <w:color w:val="595959" w:themeColor="text1" w:themeTint="A6"/>
    </w:rPr>
  </w:style>
  <w:style w:type="paragraph" w:styleId="Heading7">
    <w:name w:val="heading 7"/>
    <w:basedOn w:val="Normal"/>
    <w:next w:val="Normal"/>
    <w:link w:val="Heading7Char"/>
    <w:uiPriority w:val="9"/>
    <w:unhideWhenUsed/>
    <w:qFormat/>
    <w:pPr>
      <w:keepNext/>
      <w:keepLines/>
      <w:spacing w:before="40"/>
      <w:outlineLvl w:val="6"/>
    </w:pPr>
    <w:rPr>
      <w:rFonts w:ascii="Arial" w:eastAsia="Arial" w:hAnsi="Arial" w:cs="Arial"/>
      <w:color w:val="595959" w:themeColor="text1" w:themeTint="A6"/>
    </w:rPr>
  </w:style>
  <w:style w:type="paragraph" w:styleId="Heading8">
    <w:name w:val="heading 8"/>
    <w:basedOn w:val="Normal"/>
    <w:next w:val="Normal"/>
    <w:link w:val="Heading8Char"/>
    <w:uiPriority w:val="9"/>
    <w:unhideWhenUsed/>
    <w:qFormat/>
    <w:pPr>
      <w:keepNext/>
      <w:keepLines/>
      <w:outlineLvl w:val="7"/>
    </w:pPr>
    <w:rPr>
      <w:rFonts w:ascii="Arial" w:eastAsia="Arial" w:hAnsi="Arial" w:cs="Arial"/>
      <w:i/>
      <w:iCs/>
      <w:color w:val="272727" w:themeColor="text1" w:themeTint="D8"/>
    </w:rPr>
  </w:style>
  <w:style w:type="paragraph" w:styleId="Heading9">
    <w:name w:val="heading 9"/>
    <w:basedOn w:val="Normal"/>
    <w:next w:val="Normal"/>
    <w:link w:val="Heading9Char"/>
    <w:uiPriority w:val="9"/>
    <w:unhideWhenUsed/>
    <w:qFormat/>
    <w:pPr>
      <w:keepNext/>
      <w:keepLines/>
      <w:outlineLvl w:val="8"/>
    </w:pPr>
    <w:rPr>
      <w:rFonts w:ascii="Arial" w:eastAsia="Arial" w:hAnsi="Arial" w:cs="Arial"/>
      <w:i/>
      <w:iCs/>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eGridLight">
    <w:name w:val="Grid Table Light"/>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PlainTable1">
    <w:name w:val="Plain Table 1"/>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PlainTable2">
    <w:name w:val="Plain Table 2"/>
    <w:basedOn w:val="TableNormal"/>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PlainTable3">
    <w:name w:val="Plain Table 3"/>
    <w:basedOn w:val="TableNormal"/>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4">
    <w:name w:val="Plain Table 4"/>
    <w:basedOn w:val="Table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5">
    <w:name w:val="Plain Table 5"/>
    <w:basedOn w:val="TableNormal"/>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GridTable1Light">
    <w:name w:val="Grid Table 1 Light"/>
    <w:basedOn w:val="TableNormal"/>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GridTable1Light-Accent1">
    <w:name w:val="Grid Table 1 Light Accent 1"/>
    <w:basedOn w:val="TableNormal"/>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styleId="GridTable1Light-Accent2">
    <w:name w:val="Grid Table 1 Light Accent 2"/>
    <w:basedOn w:val="TableNormal"/>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styleId="GridTable1Light-Accent3">
    <w:name w:val="Grid Table 1 Light Accent 3"/>
    <w:basedOn w:val="TableNormal"/>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styleId="GridTable1Light-Accent4">
    <w:name w:val="Grid Table 1 Light Accent 4"/>
    <w:basedOn w:val="TableNormal"/>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styleId="GridTable1Light-Accent5">
    <w:name w:val="Grid Table 1 Light Accent 5"/>
    <w:basedOn w:val="TableNormal"/>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styleId="GridTable1Light-Accent6">
    <w:name w:val="Grid Table 1 Light Accent 6"/>
    <w:basedOn w:val="TableNormal"/>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GridTable2">
    <w:name w:val="Grid Table 2"/>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2-Accent1">
    <w:name w:val="Grid Table 2 Accent 1"/>
    <w:basedOn w:val="TableNormal"/>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styleId="GridTable2-Accent2">
    <w:name w:val="Grid Table 2 Accent 2"/>
    <w:basedOn w:val="TableNormal"/>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styleId="GridTable2-Accent3">
    <w:name w:val="Grid Table 2 Accent 3"/>
    <w:basedOn w:val="TableNormal"/>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styleId="GridTable2-Accent4">
    <w:name w:val="Grid Table 2 Accent 4"/>
    <w:basedOn w:val="TableNormal"/>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styleId="GridTable2-Accent5">
    <w:name w:val="Grid Table 2 Accent 5"/>
    <w:basedOn w:val="TableNormal"/>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styleId="GridTable2-Accent6">
    <w:name w:val="Grid Table 2 Accent 6"/>
    <w:basedOn w:val="TableNormal"/>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GridTable3">
    <w:name w:val="Grid Table 3"/>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3-Accent1">
    <w:name w:val="Grid Table 3 Accent 1"/>
    <w:basedOn w:val="TableNormal"/>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styleId="GridTable3-Accent2">
    <w:name w:val="Grid Table 3 Accent 2"/>
    <w:basedOn w:val="TableNormal"/>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styleId="GridTable3-Accent3">
    <w:name w:val="Grid Table 3 Accent 3"/>
    <w:basedOn w:val="TableNormal"/>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styleId="GridTable3-Accent4">
    <w:name w:val="Grid Table 3 Accent 4"/>
    <w:basedOn w:val="TableNormal"/>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styleId="GridTable3-Accent5">
    <w:name w:val="Grid Table 3 Accent 5"/>
    <w:basedOn w:val="TableNormal"/>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styleId="GridTable3-Accent6">
    <w:name w:val="Grid Table 3 Accent 6"/>
    <w:basedOn w:val="TableNormal"/>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GridTable4">
    <w:name w:val="Grid Table 4"/>
    <w:basedOn w:val="TableNormal"/>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4-Accent1">
    <w:name w:val="Grid Table 4 Accent 1"/>
    <w:basedOn w:val="TableNormal"/>
    <w:uiPriority w:val="5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styleId="GridTable4-Accent2">
    <w:name w:val="Grid Table 4 Accent 2"/>
    <w:basedOn w:val="TableNormal"/>
    <w:uiPriority w:val="5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styleId="GridTable4-Accent3">
    <w:name w:val="Grid Table 4 Accent 3"/>
    <w:basedOn w:val="TableNormal"/>
    <w:uiPriority w:val="5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styleId="GridTable4-Accent4">
    <w:name w:val="Grid Table 4 Accent 4"/>
    <w:basedOn w:val="TableNormal"/>
    <w:uiPriority w:val="5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styleId="GridTable4-Accent5">
    <w:name w:val="Grid Table 4 Accent 5"/>
    <w:basedOn w:val="TableNormal"/>
    <w:uiPriority w:val="5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styleId="GridTable4-Accent6">
    <w:name w:val="Grid Table 4 Accent 6"/>
    <w:basedOn w:val="TableNormal"/>
    <w:uiPriority w:val="5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GridTable5Dark">
    <w:name w:val="Grid Table 5 Dark"/>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styleId="GridTable5Dark-Accent2">
    <w:name w:val="Grid Table 5 Dark Accent 2"/>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styleId="GridTable5Dark-Accent3">
    <w:name w:val="Grid Table 5 Dark Accent 3"/>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styleId="GridTable5Dark-Accent5">
    <w:name w:val="Grid Table 5 Dark Accent 5"/>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styleId="GridTable5Dark-Accent6">
    <w:name w:val="Grid Table 5 Dark Accent 6"/>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GridTable6Colorful">
    <w:name w:val="Grid Table 6 Colorful"/>
    <w:basedOn w:val="TableNormal"/>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styleId="GridTable6Colorful-Accent1">
    <w:name w:val="Grid Table 6 Colorful Accent 1"/>
    <w:basedOn w:val="TableNormal"/>
    <w:uiPriority w:val="99"/>
    <w:pPr>
      <w:spacing w:after="0" w:line="240" w:lineRule="auto"/>
    </w:p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styleId="GridTable6Colorful-Accent2">
    <w:name w:val="Grid Table 6 Colorful Accent 2"/>
    <w:basedOn w:val="TableNormal"/>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styleId="GridTable6Colorful-Accent3">
    <w:name w:val="Grid Table 6 Colorful Accent 3"/>
    <w:basedOn w:val="TableNormal"/>
    <w:uiPriority w:val="99"/>
    <w:pPr>
      <w:spacing w:after="0" w:line="240" w:lineRule="auto"/>
    </w:p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styleId="GridTable6Colorful-Accent4">
    <w:name w:val="Grid Table 6 Colorful Accent 4"/>
    <w:basedOn w:val="TableNormal"/>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styleId="GridTable6Colorful-Accent5">
    <w:name w:val="Grid Table 6 Colorful Accent 5"/>
    <w:basedOn w:val="TableNormal"/>
    <w:uiPriority w:val="99"/>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styleId="GridTable6Colorful-Accent6">
    <w:name w:val="Grid Table 6 Colorful Accent 6"/>
    <w:basedOn w:val="TableNormal"/>
    <w:uiPriority w:val="99"/>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GridTable7Colorful">
    <w:name w:val="Grid Table 7 Colorful"/>
    <w:basedOn w:val="TableNormal"/>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styleId="GridTable7Colorful-Accent1">
    <w:name w:val="Grid Table 7 Colorful Accent 1"/>
    <w:basedOn w:val="TableNormal"/>
    <w:uiPriority w:val="99"/>
    <w:pPr>
      <w:spacing w:after="0" w:line="240" w:lineRule="auto"/>
    </w:p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styleId="GridTable7Colorful-Accent2">
    <w:name w:val="Grid Table 7 Colorful Accent 2"/>
    <w:basedOn w:val="TableNormal"/>
    <w:uiPriority w:val="99"/>
    <w:pPr>
      <w:spacing w:after="0" w:line="240" w:lineRule="auto"/>
    </w:p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styleId="GridTable7Colorful-Accent3">
    <w:name w:val="Grid Table 7 Colorful Accent 3"/>
    <w:basedOn w:val="TableNormal"/>
    <w:uiPriority w:val="99"/>
    <w:pPr>
      <w:spacing w:after="0" w:line="240" w:lineRule="auto"/>
    </w:p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styleId="GridTable7Colorful-Accent4">
    <w:name w:val="Grid Table 7 Colorful Accent 4"/>
    <w:basedOn w:val="TableNormal"/>
    <w:uiPriority w:val="99"/>
    <w:pPr>
      <w:spacing w:after="0" w:line="240" w:lineRule="auto"/>
    </w:p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styleId="GridTable7Colorful-Accent5">
    <w:name w:val="Grid Table 7 Colorful Accent 5"/>
    <w:basedOn w:val="TableNormal"/>
    <w:uiPriority w:val="99"/>
    <w:pPr>
      <w:spacing w:after="0" w:line="240" w:lineRule="auto"/>
    </w:p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styleId="GridTable7Colorful-Accent6">
    <w:name w:val="Grid Table 7 Colorful Accent 6"/>
    <w:basedOn w:val="TableNormal"/>
    <w:uiPriority w:val="99"/>
    <w:pPr>
      <w:spacing w:after="0" w:line="240" w:lineRule="auto"/>
    </w:p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ListTable1Light">
    <w:name w:val="List Table 1 Light"/>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ListTable1Light-Accent1">
    <w:name w:val="List Table 1 Light Accent 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styleId="ListTable1Light-Accent2">
    <w:name w:val="List Table 1 Light Accent 2"/>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styleId="ListTable1Light-Accent3">
    <w:name w:val="List Table 1 Light Accent 3"/>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styleId="ListTable1Light-Accent4">
    <w:name w:val="List Table 1 Light Accent 4"/>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styleId="ListTable1Light-Accent5">
    <w:name w:val="List Table 1 Light Accent 5"/>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styleId="ListTable1Light-Accent6">
    <w:name w:val="List Table 1 Light Accent 6"/>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ListTable2">
    <w:name w:val="List Table 2"/>
    <w:basedOn w:val="TableNormal"/>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2-Accent1">
    <w:name w:val="List Table 2 Accent 1"/>
    <w:basedOn w:val="TableNormal"/>
    <w:uiPriority w:val="99"/>
    <w:pPr>
      <w:spacing w:after="0" w:line="240" w:lineRule="auto"/>
    </w:p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styleId="ListTable2-Accent2">
    <w:name w:val="List Table 2 Accent 2"/>
    <w:basedOn w:val="TableNormal"/>
    <w:uiPriority w:val="99"/>
    <w:pPr>
      <w:spacing w:after="0" w:line="240" w:lineRule="auto"/>
    </w:p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styleId="ListTable2-Accent3">
    <w:name w:val="List Table 2 Accent 3"/>
    <w:basedOn w:val="TableNormal"/>
    <w:uiPriority w:val="99"/>
    <w:pPr>
      <w:spacing w:after="0" w:line="240" w:lineRule="auto"/>
    </w:p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styleId="ListTable2-Accent4">
    <w:name w:val="List Table 2 Accent 4"/>
    <w:basedOn w:val="TableNormal"/>
    <w:uiPriority w:val="99"/>
    <w:pPr>
      <w:spacing w:after="0" w:line="240" w:lineRule="auto"/>
    </w:p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styleId="ListTable2-Accent5">
    <w:name w:val="List Table 2 Accent 5"/>
    <w:basedOn w:val="TableNormal"/>
    <w:uiPriority w:val="99"/>
    <w:pPr>
      <w:spacing w:after="0" w:line="240" w:lineRule="auto"/>
    </w:p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styleId="ListTable2-Accent6">
    <w:name w:val="List Table 2 Accent 6"/>
    <w:basedOn w:val="TableNormal"/>
    <w:uiPriority w:val="99"/>
    <w:pPr>
      <w:spacing w:after="0" w:line="240" w:lineRule="auto"/>
    </w:p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ListTable3">
    <w:name w:val="List Table 3"/>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ListTable3-Accent1">
    <w:name w:val="List Table 3 Accent 1"/>
    <w:basedOn w:val="TableNormal"/>
    <w:uiPriority w:val="99"/>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styleId="ListTable3-Accent2">
    <w:name w:val="List Table 3 Accent 2"/>
    <w:basedOn w:val="TableNormal"/>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styleId="ListTable3-Accent3">
    <w:name w:val="List Table 3 Accent 3"/>
    <w:basedOn w:val="TableNormal"/>
    <w:uiPriority w:val="99"/>
    <w:pPr>
      <w:spacing w:after="0" w:line="240" w:lineRule="auto"/>
    </w:p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styleId="ListTable3-Accent4">
    <w:name w:val="List Table 3 Accent 4"/>
    <w:basedOn w:val="TableNormal"/>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styleId="ListTable3-Accent5">
    <w:name w:val="List Table 3 Accent 5"/>
    <w:basedOn w:val="TableNormal"/>
    <w:uiPriority w:val="99"/>
    <w:pPr>
      <w:spacing w:after="0" w:line="240" w:lineRule="auto"/>
    </w:p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styleId="ListTable3-Accent6">
    <w:name w:val="List Table 3 Accent 6"/>
    <w:basedOn w:val="TableNormal"/>
    <w:uiPriority w:val="99"/>
    <w:pPr>
      <w:spacing w:after="0" w:line="240" w:lineRule="auto"/>
    </w:p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ListTable4">
    <w:name w:val="List Table 4"/>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4-Accent1">
    <w:name w:val="List Table 4 Accent 1"/>
    <w:basedOn w:val="TableNormal"/>
    <w:uiPriority w:val="9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styleId="ListTable4-Accent2">
    <w:name w:val="List Table 4 Accent 2"/>
    <w:basedOn w:val="TableNormal"/>
    <w:uiPriority w:val="9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styleId="ListTable4-Accent3">
    <w:name w:val="List Table 4 Accent 3"/>
    <w:basedOn w:val="TableNormal"/>
    <w:uiPriority w:val="9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styleId="ListTable4-Accent4">
    <w:name w:val="List Table 4 Accent 4"/>
    <w:basedOn w:val="TableNormal"/>
    <w:uiPriority w:val="9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styleId="ListTable4-Accent5">
    <w:name w:val="List Table 4 Accent 5"/>
    <w:basedOn w:val="TableNormal"/>
    <w:uiPriority w:val="9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styleId="ListTable4-Accent6">
    <w:name w:val="List Table 4 Accent 6"/>
    <w:basedOn w:val="TableNormal"/>
    <w:uiPriority w:val="9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ListTable5Dark">
    <w:name w:val="List Table 5 Dark"/>
    <w:basedOn w:val="TableNormal"/>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styleId="ListTable5Dark-Accent1">
    <w:name w:val="List Table 5 Dark Accent 1"/>
    <w:basedOn w:val="TableNormal"/>
    <w:uiPriority w:val="99"/>
    <w:pPr>
      <w:spacing w:after="0" w:line="240" w:lineRule="auto"/>
    </w:p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styleId="ListTable5Dark-Accent2">
    <w:name w:val="List Table 5 Dark Accent 2"/>
    <w:basedOn w:val="TableNormal"/>
    <w:uiPriority w:val="99"/>
    <w:pPr>
      <w:spacing w:after="0" w:line="240" w:lineRule="auto"/>
    </w:p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styleId="ListTable5Dark-Accent3">
    <w:name w:val="List Table 5 Dark Accent 3"/>
    <w:basedOn w:val="TableNormal"/>
    <w:uiPriority w:val="99"/>
    <w:pPr>
      <w:spacing w:after="0" w:line="240" w:lineRule="auto"/>
    </w:p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styleId="ListTable5Dark-Accent4">
    <w:name w:val="List Table 5 Dark Accent 4"/>
    <w:basedOn w:val="TableNormal"/>
    <w:uiPriority w:val="99"/>
    <w:pPr>
      <w:spacing w:after="0" w:line="240" w:lineRule="auto"/>
    </w:p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styleId="ListTable5Dark-Accent5">
    <w:name w:val="List Table 5 Dark Accent 5"/>
    <w:basedOn w:val="TableNormal"/>
    <w:uiPriority w:val="99"/>
    <w:pPr>
      <w:spacing w:after="0" w:line="240" w:lineRule="auto"/>
    </w:p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styleId="ListTable5Dark-Accent6">
    <w:name w:val="List Table 5 Dark Accent 6"/>
    <w:basedOn w:val="TableNormal"/>
    <w:uiPriority w:val="99"/>
    <w:pPr>
      <w:spacing w:after="0" w:line="240" w:lineRule="auto"/>
    </w:p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ListTable6Colorful">
    <w:name w:val="List Table 6 Colorful"/>
    <w:basedOn w:val="TableNormal"/>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styleId="ListTable6Colorful-Accent1">
    <w:name w:val="List Table 6 Colorful Accent 1"/>
    <w:basedOn w:val="TableNormal"/>
    <w:uiPriority w:val="99"/>
    <w:pPr>
      <w:spacing w:after="0" w:line="240" w:lineRule="auto"/>
    </w:p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styleId="ListTable6Colorful-Accent2">
    <w:name w:val="List Table 6 Colorful Accent 2"/>
    <w:basedOn w:val="TableNormal"/>
    <w:uiPriority w:val="99"/>
    <w:pPr>
      <w:spacing w:after="0" w:line="240" w:lineRule="auto"/>
    </w:p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styleId="ListTable6Colorful-Accent3">
    <w:name w:val="List Table 6 Colorful Accent 3"/>
    <w:basedOn w:val="TableNormal"/>
    <w:uiPriority w:val="99"/>
    <w:pPr>
      <w:spacing w:after="0" w:line="240" w:lineRule="auto"/>
    </w:p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styleId="ListTable6Colorful-Accent4">
    <w:name w:val="List Table 6 Colorful Accent 4"/>
    <w:basedOn w:val="TableNormal"/>
    <w:uiPriority w:val="99"/>
    <w:pPr>
      <w:spacing w:after="0" w:line="240" w:lineRule="auto"/>
    </w:p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styleId="ListTable6Colorful-Accent5">
    <w:name w:val="List Table 6 Colorful Accent 5"/>
    <w:basedOn w:val="TableNormal"/>
    <w:uiPriority w:val="99"/>
    <w:pPr>
      <w:spacing w:after="0" w:line="240" w:lineRule="auto"/>
    </w:p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styleId="ListTable6Colorful-Accent6">
    <w:name w:val="List Table 6 Colorful Accent 6"/>
    <w:basedOn w:val="TableNormal"/>
    <w:uiPriority w:val="99"/>
    <w:pPr>
      <w:spacing w:after="0" w:line="240" w:lineRule="auto"/>
    </w:p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ListTable7Colorful">
    <w:name w:val="List Table 7 Colorful"/>
    <w:basedOn w:val="TableNormal"/>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styleId="ListTable7Colorful-Accent1">
    <w:name w:val="List Table 7 Colorful Accent 1"/>
    <w:basedOn w:val="TableNormal"/>
    <w:uiPriority w:val="99"/>
    <w:pPr>
      <w:spacing w:after="0" w:line="240" w:lineRule="auto"/>
    </w:p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styleId="ListTable7Colorful-Accent2">
    <w:name w:val="List Table 7 Colorful Accent 2"/>
    <w:basedOn w:val="TableNormal"/>
    <w:uiPriority w:val="99"/>
    <w:pPr>
      <w:spacing w:after="0" w:line="240" w:lineRule="auto"/>
    </w:p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styleId="ListTable7Colorful-Accent3">
    <w:name w:val="List Table 7 Colorful Accent 3"/>
    <w:basedOn w:val="TableNormal"/>
    <w:uiPriority w:val="99"/>
    <w:pPr>
      <w:spacing w:after="0" w:line="240" w:lineRule="auto"/>
    </w:p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styleId="ListTable7Colorful-Accent4">
    <w:name w:val="List Table 7 Colorful Accent 4"/>
    <w:basedOn w:val="TableNormal"/>
    <w:uiPriority w:val="99"/>
    <w:pPr>
      <w:spacing w:after="0" w:line="240" w:lineRule="auto"/>
    </w:p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styleId="ListTable7Colorful-Accent5">
    <w:name w:val="List Table 7 Colorful Accent 5"/>
    <w:basedOn w:val="TableNormal"/>
    <w:uiPriority w:val="99"/>
    <w:pPr>
      <w:spacing w:after="0" w:line="240" w:lineRule="auto"/>
    </w:p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styleId="ListTable7Colorful-Accent6">
    <w:name w:val="List Table 7 Colorful Accent 6"/>
    <w:basedOn w:val="TableNormal"/>
    <w:uiPriority w:val="99"/>
    <w:pPr>
      <w:spacing w:after="0" w:line="240" w:lineRule="auto"/>
    </w:p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TableNormal"/>
    <w:uiPriority w:val="99"/>
    <w:pPr>
      <w:spacing w:after="0" w:line="240" w:lineRule="auto"/>
    </w:pPr>
    <w:rPr>
      <w:color w:val="404040"/>
      <w:sz w:val="20"/>
      <w:lang w:val="en-IN" w:eastAsia="en-IN" w:bidi="ar-SA"/>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eNormal"/>
    <w:uiPriority w:val="99"/>
    <w:pPr>
      <w:spacing w:after="0" w:line="240" w:lineRule="auto"/>
    </w:pPr>
    <w:rPr>
      <w:color w:val="404040"/>
      <w:sz w:val="20"/>
      <w:lang w:val="en-IN" w:eastAsia="en-IN" w:bidi="ar-SA"/>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TableNormal"/>
    <w:uiPriority w:val="99"/>
    <w:pPr>
      <w:spacing w:after="0" w:line="240" w:lineRule="auto"/>
    </w:pPr>
    <w:rPr>
      <w:color w:val="404040"/>
      <w:sz w:val="20"/>
      <w:lang w:val="en-IN" w:eastAsia="en-IN" w:bidi="ar-SA"/>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TableNormal"/>
    <w:uiPriority w:val="99"/>
    <w:pPr>
      <w:spacing w:after="0" w:line="240" w:lineRule="auto"/>
    </w:pPr>
    <w:rPr>
      <w:color w:val="404040"/>
      <w:sz w:val="20"/>
      <w:lang w:val="en-IN" w:eastAsia="en-IN" w:bidi="ar-SA"/>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TableNormal"/>
    <w:uiPriority w:val="99"/>
    <w:pPr>
      <w:spacing w:after="0" w:line="240" w:lineRule="auto"/>
    </w:pPr>
    <w:rPr>
      <w:color w:val="404040"/>
      <w:sz w:val="20"/>
      <w:lang w:val="en-IN" w:eastAsia="en-IN" w:bidi="ar-SA"/>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TableNormal"/>
    <w:uiPriority w:val="99"/>
    <w:pPr>
      <w:spacing w:after="0" w:line="240" w:lineRule="auto"/>
    </w:pPr>
    <w:rPr>
      <w:color w:val="404040"/>
      <w:sz w:val="20"/>
      <w:lang w:val="en-IN" w:eastAsia="en-IN" w:bidi="ar-SA"/>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TableNormal"/>
    <w:uiPriority w:val="99"/>
    <w:pPr>
      <w:spacing w:after="0" w:line="240" w:lineRule="auto"/>
    </w:pPr>
    <w:rPr>
      <w:color w:val="404040"/>
      <w:sz w:val="20"/>
      <w:lang w:val="en-IN" w:eastAsia="en-IN" w:bidi="ar-SA"/>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TableNormal"/>
    <w:uiPriority w:val="99"/>
    <w:pPr>
      <w:spacing w:after="0" w:line="240" w:lineRule="auto"/>
    </w:pPr>
    <w:rPr>
      <w:color w:val="404040"/>
      <w:sz w:val="20"/>
      <w:lang w:val="en-IN" w:eastAsia="en-IN" w:bidi="ar-SA"/>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eNormal"/>
    <w:uiPriority w:val="99"/>
    <w:pPr>
      <w:spacing w:after="0" w:line="240" w:lineRule="auto"/>
    </w:pPr>
    <w:rPr>
      <w:color w:val="404040"/>
      <w:sz w:val="20"/>
      <w:lang w:val="en-IN" w:eastAsia="en-IN" w:bidi="ar-SA"/>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TableNormal"/>
    <w:uiPriority w:val="99"/>
    <w:pPr>
      <w:spacing w:after="0" w:line="240" w:lineRule="auto"/>
    </w:pPr>
    <w:rPr>
      <w:color w:val="404040"/>
      <w:sz w:val="20"/>
      <w:lang w:val="en-IN" w:eastAsia="en-IN" w:bidi="ar-SA"/>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TableNormal"/>
    <w:uiPriority w:val="99"/>
    <w:pPr>
      <w:spacing w:after="0" w:line="240" w:lineRule="auto"/>
    </w:pPr>
    <w:rPr>
      <w:color w:val="404040"/>
      <w:sz w:val="20"/>
      <w:lang w:val="en-IN" w:eastAsia="en-IN" w:bidi="ar-SA"/>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TableNormal"/>
    <w:uiPriority w:val="99"/>
    <w:pPr>
      <w:spacing w:after="0" w:line="240" w:lineRule="auto"/>
    </w:pPr>
    <w:rPr>
      <w:color w:val="404040"/>
      <w:sz w:val="20"/>
      <w:lang w:val="en-IN" w:eastAsia="en-IN" w:bidi="ar-SA"/>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TableNormal"/>
    <w:uiPriority w:val="99"/>
    <w:pPr>
      <w:spacing w:after="0" w:line="240" w:lineRule="auto"/>
    </w:pPr>
    <w:rPr>
      <w:color w:val="404040"/>
      <w:sz w:val="20"/>
      <w:lang w:val="en-IN" w:eastAsia="en-IN" w:bidi="ar-SA"/>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TableNormal"/>
    <w:uiPriority w:val="99"/>
    <w:pPr>
      <w:spacing w:after="0" w:line="240" w:lineRule="auto"/>
    </w:pPr>
    <w:rPr>
      <w:color w:val="404040"/>
      <w:sz w:val="20"/>
      <w:lang w:val="en-IN" w:eastAsia="en-IN" w:bidi="ar-SA"/>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Heading1Char">
    <w:name w:val="Heading 1 Char"/>
    <w:basedOn w:val="DefaultParagraphFont"/>
    <w:link w:val="Heading1"/>
    <w:uiPriority w:val="9"/>
    <w:rPr>
      <w:rFonts w:ascii="Arial" w:eastAsia="Arial" w:hAnsi="Arial" w:cs="Arial"/>
      <w:color w:val="365F91" w:themeColor="accent1" w:themeShade="BF"/>
      <w:sz w:val="40"/>
      <w:szCs w:val="40"/>
    </w:rPr>
  </w:style>
  <w:style w:type="character" w:customStyle="1" w:styleId="Heading2Char">
    <w:name w:val="Heading 2 Char"/>
    <w:basedOn w:val="DefaultParagraphFont"/>
    <w:link w:val="Heading2"/>
    <w:uiPriority w:val="9"/>
    <w:rPr>
      <w:rFonts w:ascii="Arial" w:eastAsia="Arial" w:hAnsi="Arial" w:cs="Arial"/>
      <w:color w:val="365F91" w:themeColor="accent1" w:themeShade="BF"/>
      <w:sz w:val="32"/>
      <w:szCs w:val="32"/>
    </w:rPr>
  </w:style>
  <w:style w:type="character" w:customStyle="1" w:styleId="Heading3Char">
    <w:name w:val="Heading 3 Char"/>
    <w:basedOn w:val="DefaultParagraphFont"/>
    <w:link w:val="Heading3"/>
    <w:uiPriority w:val="9"/>
    <w:rPr>
      <w:rFonts w:ascii="Arial" w:eastAsia="Arial" w:hAnsi="Arial" w:cs="Arial"/>
      <w:color w:val="365F91" w:themeColor="accent1" w:themeShade="BF"/>
      <w:sz w:val="28"/>
      <w:szCs w:val="28"/>
    </w:rPr>
  </w:style>
  <w:style w:type="character" w:customStyle="1" w:styleId="Heading4Char">
    <w:name w:val="Heading 4 Char"/>
    <w:basedOn w:val="DefaultParagraphFont"/>
    <w:link w:val="Heading4"/>
    <w:uiPriority w:val="9"/>
    <w:rPr>
      <w:rFonts w:ascii="Arial" w:eastAsia="Arial" w:hAnsi="Arial" w:cs="Arial"/>
      <w:i/>
      <w:iCs/>
      <w:color w:val="365F91" w:themeColor="accent1" w:themeShade="BF"/>
    </w:rPr>
  </w:style>
  <w:style w:type="character" w:customStyle="1" w:styleId="Heading5Char">
    <w:name w:val="Heading 5 Char"/>
    <w:basedOn w:val="DefaultParagraphFont"/>
    <w:link w:val="Heading5"/>
    <w:uiPriority w:val="9"/>
    <w:rPr>
      <w:rFonts w:ascii="Arial" w:eastAsia="Arial" w:hAnsi="Arial" w:cs="Arial"/>
      <w:color w:val="365F91" w:themeColor="accent1" w:themeShade="BF"/>
    </w:rPr>
  </w:style>
  <w:style w:type="character" w:customStyle="1" w:styleId="Heading6Char">
    <w:name w:val="Heading 6 Char"/>
    <w:basedOn w:val="DefaultParagraphFont"/>
    <w:link w:val="Heading6"/>
    <w:uiPriority w:val="9"/>
    <w:rPr>
      <w:rFonts w:ascii="Arial" w:eastAsia="Arial" w:hAnsi="Arial" w:cs="Arial"/>
      <w:i/>
      <w:iCs/>
      <w:color w:val="595959" w:themeColor="text1" w:themeTint="A6"/>
    </w:rPr>
  </w:style>
  <w:style w:type="character" w:customStyle="1" w:styleId="Heading7Char">
    <w:name w:val="Heading 7 Char"/>
    <w:basedOn w:val="DefaultParagraphFont"/>
    <w:link w:val="Heading7"/>
    <w:uiPriority w:val="9"/>
    <w:rPr>
      <w:rFonts w:ascii="Arial" w:eastAsia="Arial" w:hAnsi="Arial" w:cs="Arial"/>
      <w:color w:val="595959" w:themeColor="text1" w:themeTint="A6"/>
    </w:rPr>
  </w:style>
  <w:style w:type="character" w:customStyle="1" w:styleId="Heading8Char">
    <w:name w:val="Heading 8 Char"/>
    <w:basedOn w:val="DefaultParagraphFont"/>
    <w:link w:val="Heading8"/>
    <w:uiPriority w:val="9"/>
    <w:rPr>
      <w:rFonts w:ascii="Arial" w:eastAsia="Arial" w:hAnsi="Arial" w:cs="Arial"/>
      <w:i/>
      <w:iCs/>
      <w:color w:val="272727" w:themeColor="text1" w:themeTint="D8"/>
    </w:rPr>
  </w:style>
  <w:style w:type="character" w:customStyle="1" w:styleId="Heading9Char">
    <w:name w:val="Heading 9 Char"/>
    <w:basedOn w:val="DefaultParagraphFont"/>
    <w:link w:val="Heading9"/>
    <w:uiPriority w:val="9"/>
    <w:rPr>
      <w:rFonts w:ascii="Arial" w:eastAsia="Arial" w:hAnsi="Arial" w:cs="Arial"/>
      <w:i/>
      <w:iCs/>
      <w:color w:val="272727" w:themeColor="text1" w:themeTint="D8"/>
    </w:rPr>
  </w:style>
  <w:style w:type="paragraph" w:styleId="Title">
    <w:name w:val="Title"/>
    <w:basedOn w:val="Normal"/>
    <w:next w:val="Normal"/>
    <w:link w:val="TitleChar"/>
    <w:uiPriority w:val="10"/>
    <w:qFormat/>
    <w:pPr>
      <w:spacing w:after="80"/>
      <w:contextualSpacing/>
    </w:pPr>
    <w:rPr>
      <w:rFonts w:ascii="Arial" w:eastAsia="Arial" w:hAnsi="Arial" w:cs="Arial"/>
      <w:spacing w:val="-10"/>
      <w:sz w:val="56"/>
      <w:szCs w:val="56"/>
    </w:rPr>
  </w:style>
  <w:style w:type="character" w:customStyle="1" w:styleId="TitleChar">
    <w:name w:val="Title Char"/>
    <w:basedOn w:val="DefaultParagraphFont"/>
    <w:link w:val="Title"/>
    <w:uiPriority w:val="10"/>
    <w:rPr>
      <w:rFonts w:ascii="Arial" w:eastAsia="Arial" w:hAnsi="Arial" w:cs="Arial"/>
      <w:spacing w:val="-10"/>
      <w:sz w:val="56"/>
      <w:szCs w:val="56"/>
    </w:rPr>
  </w:style>
  <w:style w:type="paragraph" w:styleId="Subtitle">
    <w:name w:val="Subtitle"/>
    <w:basedOn w:val="Normal"/>
    <w:next w:val="Normal"/>
    <w:link w:val="SubtitleChar"/>
    <w:uiPriority w:val="11"/>
    <w:qFormat/>
    <w:pPr>
      <w:numPr>
        <w:ilvl w:val="1"/>
      </w:numPr>
    </w:pPr>
    <w:rPr>
      <w:color w:val="595959" w:themeColor="text1" w:themeTint="A6"/>
      <w:spacing w:val="15"/>
      <w:sz w:val="28"/>
      <w:szCs w:val="28"/>
    </w:rPr>
  </w:style>
  <w:style w:type="character" w:customStyle="1" w:styleId="SubtitleChar">
    <w:name w:val="Subtitle Char"/>
    <w:basedOn w:val="DefaultParagraphFont"/>
    <w:link w:val="Subtitle"/>
    <w:uiPriority w:val="11"/>
    <w:rPr>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character" w:styleId="IntenseEmphasis">
    <w:name w:val="Intense Emphasis"/>
    <w:basedOn w:val="DefaultParagraphFont"/>
    <w:uiPriority w:val="21"/>
    <w:qFormat/>
    <w:rPr>
      <w:i/>
      <w:iCs/>
      <w:color w:val="365F91" w:themeColor="accent1" w:themeShade="BF"/>
    </w:rPr>
  </w:style>
  <w:style w:type="paragraph" w:styleId="IntenseQuote">
    <w:name w:val="Intense Quote"/>
    <w:basedOn w:val="Normal"/>
    <w:next w:val="Normal"/>
    <w:link w:val="IntenseQuoteChar"/>
    <w:uiPriority w:val="30"/>
    <w:qFormat/>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Pr>
      <w:i/>
      <w:iCs/>
      <w:color w:val="365F91" w:themeColor="accent1" w:themeShade="BF"/>
    </w:rPr>
  </w:style>
  <w:style w:type="character" w:styleId="IntenseReference">
    <w:name w:val="Intense Reference"/>
    <w:basedOn w:val="DefaultParagraphFont"/>
    <w:uiPriority w:val="32"/>
    <w:qFormat/>
    <w:rPr>
      <w:b/>
      <w:bCs/>
      <w:smallCaps/>
      <w:color w:val="365F91" w:themeColor="accent1" w:themeShade="BF"/>
      <w:spacing w:val="5"/>
    </w:rPr>
  </w:style>
  <w:style w:type="paragraph" w:styleId="NoSpacing">
    <w:name w:val="No Spacing"/>
    <w:basedOn w:val="Normal"/>
    <w:uiPriority w:val="1"/>
    <w:qFormat/>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SubtleReference">
    <w:name w:val="Subtle Reference"/>
    <w:basedOn w:val="DefaultParagraphFont"/>
    <w:uiPriority w:val="31"/>
    <w:qFormat/>
    <w:rPr>
      <w:smallCaps/>
      <w:color w:val="5A5A5A" w:themeColor="text1" w:themeTint="A5"/>
    </w:rPr>
  </w:style>
  <w:style w:type="character" w:styleId="BookTitle">
    <w:name w:val="Book Title"/>
    <w:basedOn w:val="DefaultParagraphFont"/>
    <w:uiPriority w:val="33"/>
    <w:qFormat/>
    <w:rPr>
      <w:b/>
      <w:bCs/>
      <w:i/>
      <w:iCs/>
      <w:spacing w:val="5"/>
    </w:rPr>
  </w:style>
  <w:style w:type="paragraph" w:styleId="Caption">
    <w:name w:val="caption"/>
    <w:basedOn w:val="Normal"/>
    <w:next w:val="Normal"/>
    <w:uiPriority w:val="35"/>
    <w:unhideWhenUsed/>
    <w:qFormat/>
    <w:pPr>
      <w:spacing w:after="200"/>
    </w:pPr>
    <w:rPr>
      <w:i/>
      <w:iCs/>
      <w:color w:val="1F497D" w:themeColor="text2"/>
      <w:sz w:val="18"/>
      <w:szCs w:val="18"/>
    </w:rPr>
  </w:style>
  <w:style w:type="paragraph" w:styleId="FootnoteText">
    <w:name w:val="footnote text"/>
    <w:basedOn w:val="Normal"/>
    <w:link w:val="FootnoteTextChar"/>
    <w:uiPriority w:val="99"/>
    <w:semiHidden/>
    <w:unhideWhenUsed/>
    <w:rPr>
      <w:sz w:val="20"/>
      <w:szCs w:val="20"/>
    </w:rPr>
  </w:style>
  <w:style w:type="character" w:customStyle="1" w:styleId="FootnoteTextChar">
    <w:name w:val="Footnote Text Char"/>
    <w:basedOn w:val="DefaultParagraphFont"/>
    <w:link w:val="FootnoteText"/>
    <w:uiPriority w:val="99"/>
    <w:semiHidden/>
    <w:rPr>
      <w:sz w:val="20"/>
      <w:szCs w:val="20"/>
    </w:rPr>
  </w:style>
  <w:style w:type="character" w:styleId="FootnoteReference">
    <w:name w:val="foot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rPr>
      <w:sz w:val="20"/>
      <w:szCs w:val="20"/>
    </w:rPr>
  </w:style>
  <w:style w:type="character" w:customStyle="1" w:styleId="EndnoteTextChar">
    <w:name w:val="Endnote Text Char"/>
    <w:basedOn w:val="DefaultParagraphFont"/>
    <w:link w:val="EndnoteText"/>
    <w:uiPriority w:val="99"/>
    <w:semiHidden/>
    <w:rPr>
      <w:sz w:val="20"/>
      <w:szCs w:val="20"/>
    </w:rPr>
  </w:style>
  <w:style w:type="character" w:styleId="EndnoteReference">
    <w:name w:val="endnote reference"/>
    <w:basedOn w:val="DefaultParagraphFont"/>
    <w:uiPriority w:val="99"/>
    <w:semiHidden/>
    <w:unhideWhenUsed/>
    <w:rPr>
      <w:vertAlign w:val="superscript"/>
    </w:rPr>
  </w:style>
  <w:style w:type="character" w:styleId="Hyperlink">
    <w:name w:val="Hyperlink"/>
    <w:basedOn w:val="DefaultParagraphFont"/>
    <w:uiPriority w:val="99"/>
    <w:unhideWhenUsed/>
    <w:rPr>
      <w:color w:val="0000FF" w:themeColor="hyperlink"/>
      <w:u w:val="single"/>
    </w:rPr>
  </w:style>
  <w:style w:type="character" w:styleId="FollowedHyperlink">
    <w:name w:val="FollowedHyperlink"/>
    <w:basedOn w:val="DefaultParagraphFont"/>
    <w:uiPriority w:val="99"/>
    <w:semiHidden/>
    <w:unhideWhenUsed/>
    <w:rPr>
      <w:color w:val="800080" w:themeColor="followedHyperlink"/>
      <w:u w:val="single"/>
    </w:rPr>
  </w:style>
  <w:style w:type="paragraph" w:styleId="TOC1">
    <w:name w:val="toc 1"/>
    <w:basedOn w:val="Normal"/>
    <w:next w:val="Normal"/>
    <w:uiPriority w:val="39"/>
    <w:unhideWhenUsed/>
    <w:pPr>
      <w:spacing w:after="100"/>
    </w:pPr>
  </w:style>
  <w:style w:type="paragraph" w:styleId="TOC2">
    <w:name w:val="toc 2"/>
    <w:basedOn w:val="Normal"/>
    <w:next w:val="Normal"/>
    <w:uiPriority w:val="39"/>
    <w:unhideWhenUsed/>
    <w:pPr>
      <w:spacing w:after="100"/>
      <w:ind w:left="220"/>
    </w:pPr>
  </w:style>
  <w:style w:type="paragraph" w:styleId="TOC3">
    <w:name w:val="toc 3"/>
    <w:basedOn w:val="Normal"/>
    <w:next w:val="Normal"/>
    <w:uiPriority w:val="39"/>
    <w:unhideWhenUsed/>
    <w:pPr>
      <w:spacing w:after="100"/>
      <w:ind w:left="440"/>
    </w:pPr>
  </w:style>
  <w:style w:type="paragraph" w:styleId="TOC4">
    <w:name w:val="toc 4"/>
    <w:basedOn w:val="Normal"/>
    <w:next w:val="Normal"/>
    <w:uiPriority w:val="39"/>
    <w:unhideWhenUsed/>
    <w:pPr>
      <w:spacing w:after="100"/>
      <w:ind w:left="660"/>
    </w:pPr>
  </w:style>
  <w:style w:type="paragraph" w:styleId="TOC5">
    <w:name w:val="toc 5"/>
    <w:basedOn w:val="Normal"/>
    <w:next w:val="Normal"/>
    <w:uiPriority w:val="39"/>
    <w:unhideWhenUsed/>
    <w:pPr>
      <w:spacing w:after="100"/>
      <w:ind w:left="880"/>
    </w:pPr>
  </w:style>
  <w:style w:type="paragraph" w:styleId="TOC6">
    <w:name w:val="toc 6"/>
    <w:basedOn w:val="Normal"/>
    <w:next w:val="Normal"/>
    <w:uiPriority w:val="39"/>
    <w:unhideWhenUsed/>
    <w:pPr>
      <w:spacing w:after="100"/>
      <w:ind w:left="1100"/>
    </w:pPr>
  </w:style>
  <w:style w:type="paragraph" w:styleId="TOC7">
    <w:name w:val="toc 7"/>
    <w:basedOn w:val="Normal"/>
    <w:next w:val="Normal"/>
    <w:uiPriority w:val="39"/>
    <w:unhideWhenUsed/>
    <w:pPr>
      <w:spacing w:after="100"/>
      <w:ind w:left="1320"/>
    </w:pPr>
  </w:style>
  <w:style w:type="paragraph" w:styleId="TOC8">
    <w:name w:val="toc 8"/>
    <w:basedOn w:val="Normal"/>
    <w:next w:val="Normal"/>
    <w:uiPriority w:val="39"/>
    <w:unhideWhenUsed/>
    <w:pPr>
      <w:spacing w:after="100"/>
      <w:ind w:left="1540"/>
    </w:pPr>
  </w:style>
  <w:style w:type="paragraph" w:styleId="TOC9">
    <w:name w:val="toc 9"/>
    <w:basedOn w:val="Normal"/>
    <w:next w:val="Normal"/>
    <w:uiPriority w:val="39"/>
    <w:unhideWhenUsed/>
    <w:pPr>
      <w:spacing w:after="100"/>
      <w:ind w:left="1760"/>
    </w:pPr>
  </w:style>
  <w:style w:type="character" w:styleId="PlaceholderText">
    <w:name w:val="Placeholder Text"/>
    <w:basedOn w:val="DefaultParagraphFont"/>
    <w:uiPriority w:val="99"/>
    <w:semiHidden/>
    <w:rPr>
      <w:color w:val="666666"/>
    </w:rPr>
  </w:style>
  <w:style w:type="paragraph" w:styleId="TOCHeading">
    <w:name w:val="TOC Heading"/>
    <w:uiPriority w:val="39"/>
    <w:unhideWhenUsed/>
  </w:style>
  <w:style w:type="paragraph" w:styleId="TableofFigures">
    <w:name w:val="table of figures"/>
    <w:basedOn w:val="Normal"/>
    <w:next w:val="Normal"/>
    <w:uiPriority w:val="99"/>
    <w:unhideWhenUsed/>
  </w:style>
  <w:style w:type="paragraph" w:styleId="BodyTextIndent">
    <w:name w:val="Body Text Indent"/>
    <w:basedOn w:val="Normal"/>
    <w:link w:val="BodyTextIndentChar"/>
    <w:pPr>
      <w:spacing w:line="360" w:lineRule="auto"/>
      <w:ind w:left="720" w:hanging="720"/>
      <w:jc w:val="both"/>
    </w:pPr>
    <w:rPr>
      <w:rFonts w:ascii="Arial" w:hAnsi="Arial"/>
      <w:szCs w:val="20"/>
    </w:rPr>
  </w:style>
  <w:style w:type="character" w:customStyle="1" w:styleId="BodyTextIndentChar">
    <w:name w:val="Body Text Indent Char"/>
    <w:basedOn w:val="DefaultParagraphFont"/>
    <w:link w:val="BodyTextIndent"/>
    <w:rPr>
      <w:rFonts w:ascii="Arial" w:eastAsia="Times New Roman" w:hAnsi="Arial" w:cs="Times New Roman"/>
      <w:sz w:val="24"/>
      <w:lang w:bidi="ar-SA"/>
    </w:rPr>
  </w:style>
  <w:style w:type="paragraph" w:styleId="Footer">
    <w:name w:val="footer"/>
    <w:basedOn w:val="Normal"/>
    <w:link w:val="FooterChar"/>
    <w:uiPriority w:val="99"/>
    <w:pPr>
      <w:tabs>
        <w:tab w:val="center" w:pos="4320"/>
        <w:tab w:val="right" w:pos="8640"/>
      </w:tabs>
    </w:pPr>
    <w:rPr>
      <w:szCs w:val="20"/>
      <w:lang w:val="en-GB"/>
    </w:rPr>
  </w:style>
  <w:style w:type="character" w:customStyle="1" w:styleId="FooterChar">
    <w:name w:val="Footer Char"/>
    <w:basedOn w:val="DefaultParagraphFont"/>
    <w:link w:val="Footer"/>
    <w:uiPriority w:val="99"/>
    <w:rPr>
      <w:rFonts w:ascii="Times New Roman" w:eastAsia="Times New Roman" w:hAnsi="Times New Roman" w:cs="Times New Roman"/>
      <w:sz w:val="24"/>
      <w:lang w:val="en-GB" w:bidi="ar-SA"/>
    </w:rPr>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unhideWhenUsed/>
    <w:pPr>
      <w:tabs>
        <w:tab w:val="center" w:pos="4680"/>
        <w:tab w:val="right" w:pos="9360"/>
      </w:tabs>
    </w:pPr>
  </w:style>
  <w:style w:type="character" w:customStyle="1" w:styleId="HeaderChar">
    <w:name w:val="Header Char"/>
    <w:basedOn w:val="DefaultParagraphFont"/>
    <w:link w:val="Header"/>
    <w:uiPriority w:val="99"/>
    <w:rPr>
      <w:rFonts w:ascii="Times New Roman" w:eastAsia="Times New Roman" w:hAnsi="Times New Roman" w:cs="Times New Roman"/>
      <w:sz w:val="24"/>
      <w:szCs w:val="24"/>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3934</Words>
  <Characters>22430</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Bharati Bhope</cp:lastModifiedBy>
  <cp:revision>2</cp:revision>
  <dcterms:created xsi:type="dcterms:W3CDTF">2026-09-04T12:16:00Z</dcterms:created>
  <dcterms:modified xsi:type="dcterms:W3CDTF">2026-09-04T12:16:00Z</dcterms:modified>
</cp:coreProperties>
</file>